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B8E" w:rsidRDefault="000B43DD" w:rsidP="000B43DD">
      <w:pPr>
        <w:spacing w:line="24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Кримінально-процесуальне право та криміналістика</w:t>
      </w:r>
    </w:p>
    <w:p w:rsidR="00915B8E" w:rsidRPr="00E12750" w:rsidRDefault="000B43DD" w:rsidP="000B43DD">
      <w:pPr>
        <w:spacing w:after="0" w:line="240" w:lineRule="auto"/>
        <w:ind w:left="31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750">
        <w:rPr>
          <w:rFonts w:ascii="Times New Roman" w:hAnsi="Times New Roman" w:cs="Times New Roman"/>
          <w:b/>
          <w:sz w:val="28"/>
          <w:szCs w:val="28"/>
        </w:rPr>
        <w:t>ЖОВТАН Ю.В.</w:t>
      </w:r>
    </w:p>
    <w:p w:rsidR="00915B8E" w:rsidRPr="00E12750" w:rsidRDefault="00915B8E" w:rsidP="000B43DD">
      <w:pPr>
        <w:spacing w:after="0" w:line="24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доктор філософії, адвокат,  </w:t>
      </w:r>
    </w:p>
    <w:p w:rsidR="00915B8E" w:rsidRPr="00E12750" w:rsidRDefault="00915B8E" w:rsidP="000B43DD">
      <w:pPr>
        <w:spacing w:after="0" w:line="24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керуючий партнер АО </w:t>
      </w:r>
      <w:proofErr w:type="spellStart"/>
      <w:r w:rsidRPr="00E12750">
        <w:rPr>
          <w:rFonts w:ascii="Times New Roman" w:hAnsi="Times New Roman" w:cs="Times New Roman"/>
          <w:sz w:val="28"/>
          <w:szCs w:val="28"/>
        </w:rPr>
        <w:t>UnityLex</w:t>
      </w:r>
      <w:proofErr w:type="spellEnd"/>
      <w:r w:rsidRPr="00E12750">
        <w:rPr>
          <w:rFonts w:ascii="Times New Roman" w:hAnsi="Times New Roman" w:cs="Times New Roman"/>
          <w:sz w:val="28"/>
          <w:szCs w:val="28"/>
        </w:rPr>
        <w:t>.</w:t>
      </w:r>
    </w:p>
    <w:p w:rsidR="000B43DD" w:rsidRPr="00E12750" w:rsidRDefault="00915B8E" w:rsidP="000B43DD">
      <w:pPr>
        <w:spacing w:line="24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ORCID: https://orcid.org/0000-0002-4595-2887</w:t>
      </w:r>
      <w:r w:rsidR="000B43DD" w:rsidRPr="00E127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3DD" w:rsidRPr="00E12750" w:rsidRDefault="000B43DD" w:rsidP="000B43DD">
      <w:pPr>
        <w:spacing w:line="240" w:lineRule="auto"/>
        <w:ind w:left="311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2750">
        <w:rPr>
          <w:rFonts w:ascii="Times New Roman" w:hAnsi="Times New Roman" w:cs="Times New Roman"/>
          <w:b/>
          <w:sz w:val="28"/>
          <w:szCs w:val="28"/>
        </w:rPr>
        <w:t>УДК 343.139; 343.98</w:t>
      </w:r>
    </w:p>
    <w:p w:rsidR="00915B8E" w:rsidRPr="00E12750" w:rsidRDefault="00915B8E" w:rsidP="00915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3284" w:rsidRPr="00E12750" w:rsidRDefault="006B3284" w:rsidP="00455C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750">
        <w:rPr>
          <w:rFonts w:ascii="Times New Roman" w:hAnsi="Times New Roman" w:cs="Times New Roman"/>
          <w:b/>
          <w:sz w:val="28"/>
          <w:szCs w:val="28"/>
        </w:rPr>
        <w:t>ПРЕД’ЯВЛЕННЯ ОСОБИ ДЛЯ ВПІЗНАННЯ</w:t>
      </w:r>
      <w:r w:rsidR="000B43DD" w:rsidRPr="00E12750">
        <w:rPr>
          <w:rFonts w:ascii="Times New Roman" w:hAnsi="Times New Roman" w:cs="Times New Roman"/>
          <w:b/>
          <w:sz w:val="28"/>
          <w:szCs w:val="28"/>
        </w:rPr>
        <w:t xml:space="preserve"> В СИСТЕМІ СЛІДЧИХ (РОЗШУКОВИХ) ДІЙ</w:t>
      </w:r>
    </w:p>
    <w:p w:rsidR="006517F1" w:rsidRDefault="006B3284" w:rsidP="00455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E68">
        <w:rPr>
          <w:rFonts w:ascii="Times New Roman" w:hAnsi="Times New Roman" w:cs="Times New Roman"/>
          <w:sz w:val="28"/>
          <w:szCs w:val="28"/>
        </w:rPr>
        <w:t xml:space="preserve">У статті </w:t>
      </w:r>
      <w:r w:rsidR="00FB3783" w:rsidRPr="007B6E68">
        <w:rPr>
          <w:rFonts w:ascii="Times New Roman" w:hAnsi="Times New Roman" w:cs="Times New Roman"/>
          <w:sz w:val="28"/>
          <w:szCs w:val="28"/>
        </w:rPr>
        <w:t>проаналізована</w:t>
      </w:r>
      <w:r w:rsidRPr="007B6E68">
        <w:rPr>
          <w:rFonts w:ascii="Times New Roman" w:hAnsi="Times New Roman" w:cs="Times New Roman"/>
          <w:sz w:val="28"/>
          <w:szCs w:val="28"/>
        </w:rPr>
        <w:t xml:space="preserve"> практика пред’явлення особи для впізнання </w:t>
      </w:r>
      <w:r w:rsidR="007B6E68" w:rsidRPr="007B6E68">
        <w:rPr>
          <w:rFonts w:ascii="Times New Roman" w:hAnsi="Times New Roman" w:cs="Times New Roman"/>
          <w:sz w:val="28"/>
          <w:szCs w:val="28"/>
        </w:rPr>
        <w:t>у кримінальному провадженні. Визначено</w:t>
      </w:r>
      <w:r w:rsidRPr="007B6E68">
        <w:rPr>
          <w:rFonts w:ascii="Times New Roman" w:hAnsi="Times New Roman" w:cs="Times New Roman"/>
          <w:sz w:val="28"/>
          <w:szCs w:val="28"/>
        </w:rPr>
        <w:t xml:space="preserve"> </w:t>
      </w:r>
      <w:r w:rsidR="006517F1">
        <w:rPr>
          <w:rFonts w:ascii="Times New Roman" w:hAnsi="Times New Roman" w:cs="Times New Roman"/>
          <w:sz w:val="28"/>
          <w:szCs w:val="28"/>
        </w:rPr>
        <w:t xml:space="preserve">його нерозривний зв'язок з проведенням допиту і слідчого експерименту, залежність і </w:t>
      </w:r>
      <w:r w:rsidRPr="007B6E68">
        <w:rPr>
          <w:rFonts w:ascii="Times New Roman" w:hAnsi="Times New Roman" w:cs="Times New Roman"/>
          <w:sz w:val="28"/>
          <w:szCs w:val="28"/>
        </w:rPr>
        <w:t>знач</w:t>
      </w:r>
      <w:r w:rsidR="006517F1">
        <w:rPr>
          <w:rFonts w:ascii="Times New Roman" w:hAnsi="Times New Roman" w:cs="Times New Roman"/>
          <w:sz w:val="28"/>
          <w:szCs w:val="28"/>
        </w:rPr>
        <w:t xml:space="preserve">ущість їх </w:t>
      </w:r>
      <w:r w:rsidRPr="007B6E68">
        <w:rPr>
          <w:rFonts w:ascii="Times New Roman" w:hAnsi="Times New Roman" w:cs="Times New Roman"/>
          <w:sz w:val="28"/>
          <w:szCs w:val="28"/>
        </w:rPr>
        <w:t xml:space="preserve">результатів для </w:t>
      </w:r>
      <w:r w:rsidR="00254477">
        <w:rPr>
          <w:rFonts w:ascii="Times New Roman" w:hAnsi="Times New Roman" w:cs="Times New Roman"/>
          <w:sz w:val="28"/>
          <w:szCs w:val="28"/>
        </w:rPr>
        <w:t>проведення повноцінного досудового розслідування</w:t>
      </w:r>
      <w:r w:rsidRPr="007B6E68">
        <w:rPr>
          <w:rFonts w:ascii="Times New Roman" w:hAnsi="Times New Roman" w:cs="Times New Roman"/>
          <w:sz w:val="28"/>
          <w:szCs w:val="28"/>
        </w:rPr>
        <w:t xml:space="preserve">. </w:t>
      </w:r>
      <w:r w:rsidR="00AA0455" w:rsidRPr="007B6E68">
        <w:rPr>
          <w:rFonts w:ascii="Times New Roman" w:hAnsi="Times New Roman" w:cs="Times New Roman"/>
          <w:sz w:val="28"/>
          <w:szCs w:val="28"/>
        </w:rPr>
        <w:t>Обґрунтов</w:t>
      </w:r>
      <w:r w:rsidR="007B6E68" w:rsidRPr="007B6E68">
        <w:rPr>
          <w:rFonts w:ascii="Times New Roman" w:hAnsi="Times New Roman" w:cs="Times New Roman"/>
          <w:sz w:val="28"/>
          <w:szCs w:val="28"/>
        </w:rPr>
        <w:t>ується</w:t>
      </w:r>
      <w:r w:rsidRPr="007B6E68">
        <w:rPr>
          <w:rFonts w:ascii="Times New Roman" w:hAnsi="Times New Roman" w:cs="Times New Roman"/>
          <w:sz w:val="28"/>
          <w:szCs w:val="28"/>
        </w:rPr>
        <w:t xml:space="preserve">, що рішення стосовно пред’явлення особи для впізнання </w:t>
      </w:r>
      <w:r w:rsidR="007B6E68" w:rsidRPr="007B6E68">
        <w:rPr>
          <w:rFonts w:ascii="Times New Roman" w:hAnsi="Times New Roman" w:cs="Times New Roman"/>
          <w:sz w:val="28"/>
          <w:szCs w:val="28"/>
        </w:rPr>
        <w:t>повинно</w:t>
      </w:r>
      <w:r w:rsidRPr="007B6E68">
        <w:rPr>
          <w:rFonts w:ascii="Times New Roman" w:hAnsi="Times New Roman" w:cs="Times New Roman"/>
          <w:sz w:val="28"/>
          <w:szCs w:val="28"/>
        </w:rPr>
        <w:t xml:space="preserve"> прийматися тільки з метою її ідентифікації.</w:t>
      </w:r>
      <w:r w:rsidR="006517F1">
        <w:rPr>
          <w:rFonts w:ascii="Times New Roman" w:hAnsi="Times New Roman" w:cs="Times New Roman"/>
          <w:sz w:val="28"/>
          <w:szCs w:val="28"/>
        </w:rPr>
        <w:t xml:space="preserve"> Ця обставина суттєво впливає на предмет допиту, проведення перевірки показань під час проведення слідчого експерименту.</w:t>
      </w:r>
      <w:r w:rsidRPr="007B6E68">
        <w:rPr>
          <w:rFonts w:ascii="Times New Roman" w:hAnsi="Times New Roman" w:cs="Times New Roman"/>
          <w:sz w:val="28"/>
          <w:szCs w:val="28"/>
        </w:rPr>
        <w:t xml:space="preserve"> </w:t>
      </w:r>
      <w:r w:rsidR="007B6E68" w:rsidRPr="007B6E68">
        <w:rPr>
          <w:rFonts w:ascii="Times New Roman" w:hAnsi="Times New Roman" w:cs="Times New Roman"/>
          <w:sz w:val="28"/>
          <w:szCs w:val="28"/>
        </w:rPr>
        <w:t>Констатується</w:t>
      </w:r>
      <w:r w:rsidRPr="007B6E68">
        <w:rPr>
          <w:rFonts w:ascii="Times New Roman" w:hAnsi="Times New Roman" w:cs="Times New Roman"/>
          <w:sz w:val="28"/>
          <w:szCs w:val="28"/>
        </w:rPr>
        <w:t xml:space="preserve">, що пред’явлення для впізнання особи </w:t>
      </w:r>
      <w:r w:rsidR="007B6E68" w:rsidRPr="007B6E68">
        <w:rPr>
          <w:rFonts w:ascii="Times New Roman" w:hAnsi="Times New Roman" w:cs="Times New Roman"/>
          <w:sz w:val="28"/>
          <w:szCs w:val="28"/>
        </w:rPr>
        <w:t>є процесуальною формою</w:t>
      </w:r>
      <w:r w:rsidRPr="007B6E68"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r w:rsidR="00753D86" w:rsidRPr="007B6E68">
        <w:rPr>
          <w:rFonts w:ascii="Times New Roman" w:hAnsi="Times New Roman" w:cs="Times New Roman"/>
          <w:sz w:val="28"/>
          <w:szCs w:val="28"/>
        </w:rPr>
        <w:t xml:space="preserve">образу </w:t>
      </w:r>
      <w:r w:rsidR="00254477">
        <w:rPr>
          <w:rFonts w:ascii="Times New Roman" w:hAnsi="Times New Roman" w:cs="Times New Roman"/>
          <w:sz w:val="28"/>
          <w:szCs w:val="28"/>
        </w:rPr>
        <w:t>правопорушника</w:t>
      </w:r>
      <w:r w:rsidR="007B6E68" w:rsidRPr="007B6E68">
        <w:rPr>
          <w:rFonts w:ascii="Times New Roman" w:hAnsi="Times New Roman" w:cs="Times New Roman"/>
          <w:sz w:val="28"/>
          <w:szCs w:val="28"/>
        </w:rPr>
        <w:t xml:space="preserve"> у</w:t>
      </w:r>
      <w:r w:rsidR="00753D86" w:rsidRPr="007B6E68">
        <w:rPr>
          <w:rFonts w:ascii="Times New Roman" w:hAnsi="Times New Roman" w:cs="Times New Roman"/>
          <w:sz w:val="28"/>
          <w:szCs w:val="28"/>
        </w:rPr>
        <w:t xml:space="preserve"> пам’яті </w:t>
      </w:r>
      <w:r w:rsidR="007B6E68" w:rsidRPr="007B6E68">
        <w:rPr>
          <w:rFonts w:ascii="Times New Roman" w:hAnsi="Times New Roman" w:cs="Times New Roman"/>
          <w:sz w:val="28"/>
          <w:szCs w:val="28"/>
        </w:rPr>
        <w:t>особи-</w:t>
      </w:r>
      <w:r w:rsidR="00753D86" w:rsidRPr="007B6E68">
        <w:rPr>
          <w:rFonts w:ascii="Times New Roman" w:hAnsi="Times New Roman" w:cs="Times New Roman"/>
          <w:sz w:val="28"/>
          <w:szCs w:val="28"/>
        </w:rPr>
        <w:t xml:space="preserve">очевидця </w:t>
      </w:r>
      <w:r w:rsidR="00735F1A">
        <w:rPr>
          <w:rFonts w:ascii="Times New Roman" w:hAnsi="Times New Roman" w:cs="Times New Roman"/>
          <w:sz w:val="28"/>
          <w:szCs w:val="28"/>
        </w:rPr>
        <w:t>для його ідентифікації</w:t>
      </w:r>
      <w:r w:rsidR="007B6E68" w:rsidRPr="007B6E68">
        <w:rPr>
          <w:rFonts w:ascii="Times New Roman" w:hAnsi="Times New Roman" w:cs="Times New Roman"/>
          <w:sz w:val="28"/>
          <w:szCs w:val="28"/>
        </w:rPr>
        <w:t>. Підкреслюється, що ідентифікація за уявним образом є внутрішнім суб’єктивним</w:t>
      </w:r>
      <w:r w:rsidR="007B6E68">
        <w:rPr>
          <w:rFonts w:ascii="Times New Roman" w:hAnsi="Times New Roman" w:cs="Times New Roman"/>
          <w:sz w:val="28"/>
          <w:szCs w:val="28"/>
        </w:rPr>
        <w:t xml:space="preserve"> психологічним процесом</w:t>
      </w:r>
      <w:r w:rsidR="006517F1">
        <w:rPr>
          <w:rFonts w:ascii="Times New Roman" w:hAnsi="Times New Roman" w:cs="Times New Roman"/>
          <w:sz w:val="28"/>
          <w:szCs w:val="28"/>
        </w:rPr>
        <w:t xml:space="preserve">, який повинен піддаватися контролю </w:t>
      </w:r>
      <w:r w:rsidR="00735F1A">
        <w:rPr>
          <w:rFonts w:ascii="Times New Roman" w:hAnsi="Times New Roman" w:cs="Times New Roman"/>
          <w:sz w:val="28"/>
          <w:szCs w:val="28"/>
        </w:rPr>
        <w:t>шляхом</w:t>
      </w:r>
      <w:r w:rsidR="006517F1">
        <w:rPr>
          <w:rFonts w:ascii="Times New Roman" w:hAnsi="Times New Roman" w:cs="Times New Roman"/>
          <w:sz w:val="28"/>
          <w:szCs w:val="28"/>
        </w:rPr>
        <w:t xml:space="preserve"> виконання процесуальних </w:t>
      </w:r>
      <w:r w:rsidR="00B45192">
        <w:rPr>
          <w:rFonts w:ascii="Times New Roman" w:hAnsi="Times New Roman" w:cs="Times New Roman"/>
          <w:sz w:val="28"/>
          <w:szCs w:val="28"/>
        </w:rPr>
        <w:t>вимог</w:t>
      </w:r>
      <w:r w:rsidR="006517F1">
        <w:rPr>
          <w:rFonts w:ascii="Times New Roman" w:hAnsi="Times New Roman" w:cs="Times New Roman"/>
          <w:sz w:val="28"/>
          <w:szCs w:val="28"/>
        </w:rPr>
        <w:t xml:space="preserve">.  </w:t>
      </w:r>
      <w:r w:rsidR="00753D86" w:rsidRPr="006517F1">
        <w:rPr>
          <w:rFonts w:ascii="Times New Roman" w:hAnsi="Times New Roman" w:cs="Times New Roman"/>
          <w:sz w:val="28"/>
          <w:szCs w:val="28"/>
        </w:rPr>
        <w:t xml:space="preserve">З’ясовано, що </w:t>
      </w:r>
      <w:r w:rsidR="006517F1" w:rsidRPr="006517F1">
        <w:rPr>
          <w:rFonts w:ascii="Times New Roman" w:hAnsi="Times New Roman" w:cs="Times New Roman"/>
          <w:sz w:val="28"/>
          <w:szCs w:val="28"/>
        </w:rPr>
        <w:t xml:space="preserve">пред’явлення особи для впізнання </w:t>
      </w:r>
      <w:r w:rsidRPr="006517F1">
        <w:rPr>
          <w:rFonts w:ascii="Times New Roman" w:hAnsi="Times New Roman" w:cs="Times New Roman"/>
          <w:sz w:val="28"/>
          <w:szCs w:val="28"/>
        </w:rPr>
        <w:t xml:space="preserve">є обов’язком слідчого </w:t>
      </w:r>
      <w:r w:rsidR="006517F1" w:rsidRPr="006517F1">
        <w:rPr>
          <w:rFonts w:ascii="Times New Roman" w:hAnsi="Times New Roman" w:cs="Times New Roman"/>
          <w:sz w:val="28"/>
          <w:szCs w:val="28"/>
        </w:rPr>
        <w:t>тільки при умові отримання комплексу достовірних відомостей щодо</w:t>
      </w:r>
      <w:r w:rsidR="006517F1" w:rsidRPr="006517F1">
        <w:t xml:space="preserve"> </w:t>
      </w:r>
      <w:r w:rsidR="006517F1" w:rsidRPr="006517F1">
        <w:rPr>
          <w:rFonts w:ascii="Times New Roman" w:hAnsi="Times New Roman" w:cs="Times New Roman"/>
          <w:sz w:val="28"/>
          <w:szCs w:val="28"/>
        </w:rPr>
        <w:t xml:space="preserve">загальних та окремих ознак зовнішності (у </w:t>
      </w:r>
      <w:proofErr w:type="spellStart"/>
      <w:r w:rsidR="006517F1" w:rsidRPr="006517F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517F1" w:rsidRPr="006517F1">
        <w:rPr>
          <w:rFonts w:ascii="Times New Roman" w:hAnsi="Times New Roman" w:cs="Times New Roman"/>
          <w:sz w:val="28"/>
          <w:szCs w:val="28"/>
        </w:rPr>
        <w:t>. особливих прикмет).</w:t>
      </w:r>
      <w:r w:rsidR="00EC42CE">
        <w:rPr>
          <w:rFonts w:ascii="Times New Roman" w:hAnsi="Times New Roman" w:cs="Times New Roman"/>
          <w:sz w:val="28"/>
          <w:szCs w:val="28"/>
        </w:rPr>
        <w:t xml:space="preserve"> На основі викладених положень зроблено висновки:</w:t>
      </w:r>
    </w:p>
    <w:p w:rsidR="00EC42CE" w:rsidRPr="00EC42CE" w:rsidRDefault="00EC42CE" w:rsidP="00EC42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F1A">
        <w:rPr>
          <w:rFonts w:ascii="Times New Roman" w:hAnsi="Times New Roman" w:cs="Times New Roman"/>
          <w:sz w:val="28"/>
          <w:szCs w:val="28"/>
        </w:rPr>
        <w:t xml:space="preserve"> </w:t>
      </w:r>
      <w:r w:rsidRPr="00EC42CE">
        <w:rPr>
          <w:rFonts w:ascii="Times New Roman" w:hAnsi="Times New Roman" w:cs="Times New Roman"/>
          <w:sz w:val="28"/>
          <w:szCs w:val="28"/>
        </w:rPr>
        <w:t>пред’явлення особи для впізнання знаходиться у причинно-наслідковому зв’язку з допитом особи-очевидця;</w:t>
      </w:r>
    </w:p>
    <w:p w:rsidR="00EC42CE" w:rsidRPr="00EC42CE" w:rsidRDefault="00735F1A" w:rsidP="00EC42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2CE" w:rsidRPr="00EC42CE">
        <w:rPr>
          <w:rFonts w:ascii="Times New Roman" w:hAnsi="Times New Roman" w:cs="Times New Roman"/>
          <w:sz w:val="28"/>
          <w:szCs w:val="28"/>
        </w:rPr>
        <w:t xml:space="preserve"> метою пред’явлення особи для впізнання є її ідентифікація, для чого під час допиту особи-очевидця повинен бути встановлений комплекс загальних та окремих ознак зовнішності (у </w:t>
      </w:r>
      <w:proofErr w:type="spellStart"/>
      <w:r w:rsidR="00EC42CE" w:rsidRPr="00EC42C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EC42CE" w:rsidRPr="00EC42CE">
        <w:rPr>
          <w:rFonts w:ascii="Times New Roman" w:hAnsi="Times New Roman" w:cs="Times New Roman"/>
          <w:sz w:val="28"/>
          <w:szCs w:val="28"/>
        </w:rPr>
        <w:t xml:space="preserve">. особливих прикмет); </w:t>
      </w:r>
    </w:p>
    <w:p w:rsidR="00EC42CE" w:rsidRPr="00EC42CE" w:rsidRDefault="00735F1A" w:rsidP="00EC42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C42CE" w:rsidRPr="00EC42CE">
        <w:rPr>
          <w:rFonts w:ascii="Times New Roman" w:hAnsi="Times New Roman" w:cs="Times New Roman"/>
          <w:sz w:val="28"/>
          <w:szCs w:val="28"/>
        </w:rPr>
        <w:t xml:space="preserve"> при наявності  сумнівів у можливості допитаної особи ідентифікувати пред’явлену </w:t>
      </w:r>
      <w:r w:rsidR="00B45192">
        <w:rPr>
          <w:rFonts w:ascii="Times New Roman" w:hAnsi="Times New Roman" w:cs="Times New Roman"/>
          <w:sz w:val="28"/>
          <w:szCs w:val="28"/>
        </w:rPr>
        <w:t>особу</w:t>
      </w:r>
      <w:r w:rsidR="00EC42CE" w:rsidRPr="00EC42CE">
        <w:rPr>
          <w:rFonts w:ascii="Times New Roman" w:hAnsi="Times New Roman" w:cs="Times New Roman"/>
          <w:sz w:val="28"/>
          <w:szCs w:val="28"/>
        </w:rPr>
        <w:t xml:space="preserve"> з-за складних умов сприйняття і стану її органів чуття проводиться  слідчий експеримент;</w:t>
      </w:r>
    </w:p>
    <w:p w:rsidR="00EC42CE" w:rsidRPr="00EC42CE" w:rsidRDefault="00735F1A" w:rsidP="00EC42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C42CE" w:rsidRPr="00EC42CE">
        <w:rPr>
          <w:rFonts w:ascii="Times New Roman" w:hAnsi="Times New Roman" w:cs="Times New Roman"/>
          <w:sz w:val="28"/>
          <w:szCs w:val="28"/>
        </w:rPr>
        <w:t xml:space="preserve"> результат пред’явлення особи для впізнання оцінюється як отримання прямого доказу причетності до кримінального правопорушення (винності), так й отримання  прямого доказу непричетності (невинності)</w:t>
      </w:r>
      <w:r>
        <w:rPr>
          <w:rFonts w:ascii="Times New Roman" w:hAnsi="Times New Roman" w:cs="Times New Roman"/>
          <w:sz w:val="28"/>
          <w:szCs w:val="28"/>
        </w:rPr>
        <w:t xml:space="preserve"> та ін.</w:t>
      </w:r>
    </w:p>
    <w:p w:rsidR="003B52D8" w:rsidRPr="00E12750" w:rsidRDefault="00753D86" w:rsidP="00664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Пред’явлення для впізнання</w:t>
      </w:r>
      <w:r w:rsidR="00A91694" w:rsidRPr="00E12750">
        <w:rPr>
          <w:rFonts w:ascii="Times New Roman" w:hAnsi="Times New Roman" w:cs="Times New Roman"/>
          <w:sz w:val="28"/>
          <w:szCs w:val="28"/>
        </w:rPr>
        <w:t>,</w:t>
      </w:r>
      <w:r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A91694" w:rsidRPr="00E12750">
        <w:rPr>
          <w:rFonts w:ascii="Times New Roman" w:hAnsi="Times New Roman" w:cs="Times New Roman"/>
          <w:sz w:val="28"/>
          <w:szCs w:val="28"/>
        </w:rPr>
        <w:t xml:space="preserve">як спосіб отримання доказів під час досудового розслідування, з’явилося </w:t>
      </w:r>
      <w:r w:rsidR="002170E3" w:rsidRPr="00E12750">
        <w:rPr>
          <w:rFonts w:ascii="Times New Roman" w:hAnsi="Times New Roman" w:cs="Times New Roman"/>
          <w:sz w:val="28"/>
          <w:szCs w:val="28"/>
        </w:rPr>
        <w:t>у</w:t>
      </w:r>
      <w:r w:rsidR="00A91694" w:rsidRPr="00E12750">
        <w:rPr>
          <w:rFonts w:ascii="Times New Roman" w:hAnsi="Times New Roman" w:cs="Times New Roman"/>
          <w:sz w:val="28"/>
          <w:szCs w:val="28"/>
        </w:rPr>
        <w:t xml:space="preserve"> кримінальному процесуальному законодавстві значно пізніше від інших слідчих (розшукових)</w:t>
      </w:r>
      <w:r w:rsidR="002170E3" w:rsidRPr="00E12750">
        <w:rPr>
          <w:rFonts w:ascii="Times New Roman" w:hAnsi="Times New Roman" w:cs="Times New Roman"/>
          <w:sz w:val="28"/>
          <w:szCs w:val="28"/>
        </w:rPr>
        <w:t xml:space="preserve"> дій (далі СРД)</w:t>
      </w:r>
      <w:r w:rsidR="00A91694" w:rsidRPr="00E12750">
        <w:rPr>
          <w:rFonts w:ascii="Times New Roman" w:hAnsi="Times New Roman" w:cs="Times New Roman"/>
          <w:sz w:val="28"/>
          <w:szCs w:val="28"/>
        </w:rPr>
        <w:t>. Хоча метод узнавання й використовувався для ототожнення предметів і людей, він довгий час не мав процесуальної регламентації [</w:t>
      </w:r>
      <w:r w:rsidR="002170E3" w:rsidRPr="00E12750">
        <w:rPr>
          <w:rFonts w:ascii="Times New Roman" w:hAnsi="Times New Roman" w:cs="Times New Roman"/>
          <w:sz w:val="28"/>
          <w:szCs w:val="28"/>
        </w:rPr>
        <w:t>1</w:t>
      </w:r>
      <w:r w:rsidR="00F20491" w:rsidRPr="00E12750">
        <w:rPr>
          <w:rFonts w:ascii="Times New Roman" w:hAnsi="Times New Roman" w:cs="Times New Roman"/>
          <w:sz w:val="28"/>
          <w:szCs w:val="28"/>
        </w:rPr>
        <w:t>; 2</w:t>
      </w:r>
      <w:r w:rsidR="00A91694" w:rsidRPr="00E12750">
        <w:rPr>
          <w:rFonts w:ascii="Times New Roman" w:hAnsi="Times New Roman" w:cs="Times New Roman"/>
          <w:sz w:val="28"/>
          <w:szCs w:val="28"/>
        </w:rPr>
        <w:t xml:space="preserve">]. </w:t>
      </w:r>
      <w:r w:rsidR="002170E3" w:rsidRPr="00E12750">
        <w:rPr>
          <w:rFonts w:ascii="Times New Roman" w:hAnsi="Times New Roman" w:cs="Times New Roman"/>
          <w:sz w:val="28"/>
          <w:szCs w:val="28"/>
        </w:rPr>
        <w:t xml:space="preserve">В сучасних умовах пред’явлення для впізнання належить  </w:t>
      </w:r>
      <w:r w:rsidRPr="00E12750">
        <w:rPr>
          <w:rFonts w:ascii="Times New Roman" w:hAnsi="Times New Roman" w:cs="Times New Roman"/>
          <w:sz w:val="28"/>
          <w:szCs w:val="28"/>
        </w:rPr>
        <w:t xml:space="preserve">до найбільш складних </w:t>
      </w:r>
      <w:r w:rsidR="002170E3" w:rsidRPr="00E12750">
        <w:rPr>
          <w:rFonts w:ascii="Times New Roman" w:hAnsi="Times New Roman" w:cs="Times New Roman"/>
          <w:sz w:val="28"/>
          <w:szCs w:val="28"/>
        </w:rPr>
        <w:t xml:space="preserve">СРД. Особливо це стосується пред’явлення особи </w:t>
      </w:r>
      <w:r w:rsidR="002C040C" w:rsidRPr="00E12750">
        <w:rPr>
          <w:rFonts w:ascii="Times New Roman" w:hAnsi="Times New Roman" w:cs="Times New Roman"/>
          <w:sz w:val="28"/>
          <w:szCs w:val="28"/>
        </w:rPr>
        <w:t xml:space="preserve">(найчастіше </w:t>
      </w:r>
      <w:r w:rsidR="002170E3" w:rsidRPr="00E12750">
        <w:rPr>
          <w:rFonts w:ascii="Times New Roman" w:hAnsi="Times New Roman" w:cs="Times New Roman"/>
          <w:sz w:val="28"/>
          <w:szCs w:val="28"/>
        </w:rPr>
        <w:t xml:space="preserve">це </w:t>
      </w:r>
      <w:r w:rsidR="002C040C" w:rsidRPr="00E12750">
        <w:rPr>
          <w:rFonts w:ascii="Times New Roman" w:hAnsi="Times New Roman" w:cs="Times New Roman"/>
          <w:sz w:val="28"/>
          <w:szCs w:val="28"/>
        </w:rPr>
        <w:t>підозрюван</w:t>
      </w:r>
      <w:r w:rsidR="002170E3" w:rsidRPr="00E12750">
        <w:rPr>
          <w:rFonts w:ascii="Times New Roman" w:hAnsi="Times New Roman" w:cs="Times New Roman"/>
          <w:sz w:val="28"/>
          <w:szCs w:val="28"/>
        </w:rPr>
        <w:t>ий</w:t>
      </w:r>
      <w:r w:rsidR="002C040C" w:rsidRPr="00E12750">
        <w:rPr>
          <w:rFonts w:ascii="Times New Roman" w:hAnsi="Times New Roman" w:cs="Times New Roman"/>
          <w:sz w:val="28"/>
          <w:szCs w:val="28"/>
        </w:rPr>
        <w:t xml:space="preserve"> у вчиненні кримінального правопорушення</w:t>
      </w:r>
      <w:r w:rsidR="002170E3" w:rsidRPr="00E12750">
        <w:rPr>
          <w:rFonts w:ascii="Times New Roman" w:hAnsi="Times New Roman" w:cs="Times New Roman"/>
          <w:sz w:val="28"/>
          <w:szCs w:val="28"/>
        </w:rPr>
        <w:t xml:space="preserve"> або особа, відносно якої є відомості про можливу її причетність</w:t>
      </w:r>
      <w:r w:rsidR="002C040C" w:rsidRPr="00E12750">
        <w:rPr>
          <w:rFonts w:ascii="Times New Roman" w:hAnsi="Times New Roman" w:cs="Times New Roman"/>
          <w:sz w:val="28"/>
          <w:szCs w:val="28"/>
        </w:rPr>
        <w:t>)</w:t>
      </w:r>
      <w:r w:rsidR="002170E3" w:rsidRPr="00E12750">
        <w:rPr>
          <w:rFonts w:ascii="Times New Roman" w:hAnsi="Times New Roman" w:cs="Times New Roman"/>
          <w:sz w:val="28"/>
          <w:szCs w:val="28"/>
        </w:rPr>
        <w:t>.</w:t>
      </w:r>
      <w:r w:rsidR="003B52D8" w:rsidRPr="00E12750">
        <w:rPr>
          <w:rFonts w:ascii="Times New Roman" w:hAnsi="Times New Roman" w:cs="Times New Roman"/>
          <w:sz w:val="28"/>
          <w:szCs w:val="28"/>
        </w:rPr>
        <w:t xml:space="preserve"> Аналіз слідчо-судової практики показує досить велике поширення помилкового ставлення до цієї СРД, що </w:t>
      </w:r>
      <w:r w:rsidR="000F5B1B">
        <w:rPr>
          <w:rFonts w:ascii="Times New Roman" w:hAnsi="Times New Roman" w:cs="Times New Roman"/>
          <w:sz w:val="28"/>
          <w:szCs w:val="28"/>
        </w:rPr>
        <w:t>зумовлює чисельні</w:t>
      </w:r>
      <w:r w:rsidR="00A673D2">
        <w:rPr>
          <w:rFonts w:ascii="Times New Roman" w:hAnsi="Times New Roman" w:cs="Times New Roman"/>
          <w:sz w:val="28"/>
          <w:szCs w:val="28"/>
        </w:rPr>
        <w:t xml:space="preserve"> процесуальні порушення, на які звертається увага в наукових публікаціях </w:t>
      </w:r>
      <w:r w:rsidR="00A673D2" w:rsidRPr="00A673D2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673D2">
        <w:rPr>
          <w:rFonts w:ascii="Times New Roman" w:hAnsi="Times New Roman" w:cs="Times New Roman"/>
          <w:sz w:val="28"/>
          <w:szCs w:val="28"/>
          <w:lang w:val="ru-RU"/>
        </w:rPr>
        <w:t>3, с. 110</w:t>
      </w:r>
      <w:r w:rsidR="00A673D2" w:rsidRPr="00A673D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A673D2">
        <w:rPr>
          <w:rFonts w:ascii="Times New Roman" w:hAnsi="Times New Roman" w:cs="Times New Roman"/>
          <w:sz w:val="28"/>
          <w:szCs w:val="28"/>
        </w:rPr>
        <w:t>. Такі процесуальні порушення і тактичні помилки</w:t>
      </w:r>
      <w:r w:rsidR="003B52D8" w:rsidRPr="00E12750">
        <w:rPr>
          <w:rFonts w:ascii="Times New Roman" w:hAnsi="Times New Roman" w:cs="Times New Roman"/>
          <w:sz w:val="28"/>
          <w:szCs w:val="28"/>
        </w:rPr>
        <w:t xml:space="preserve">  надають </w:t>
      </w:r>
      <w:r w:rsidR="00FF4C1B" w:rsidRPr="00E12750">
        <w:rPr>
          <w:rFonts w:ascii="Times New Roman" w:hAnsi="Times New Roman" w:cs="Times New Roman"/>
          <w:sz w:val="28"/>
          <w:szCs w:val="28"/>
        </w:rPr>
        <w:t xml:space="preserve">суттєві </w:t>
      </w:r>
      <w:r w:rsidR="003B52D8" w:rsidRPr="00E12750">
        <w:rPr>
          <w:rFonts w:ascii="Times New Roman" w:hAnsi="Times New Roman" w:cs="Times New Roman"/>
          <w:sz w:val="28"/>
          <w:szCs w:val="28"/>
        </w:rPr>
        <w:t>підстави для сумнівів у достовірності отриманих результатів або взагалі роблять їх недопустимими доказами сторони обвинувачення у кримінальному провадженні.</w:t>
      </w:r>
      <w:r w:rsidR="00FF4C1B" w:rsidRPr="00E12750">
        <w:rPr>
          <w:rFonts w:ascii="Times New Roman" w:hAnsi="Times New Roman" w:cs="Times New Roman"/>
          <w:sz w:val="28"/>
          <w:szCs w:val="28"/>
        </w:rPr>
        <w:t xml:space="preserve"> Такими помилками, зокрема є:</w:t>
      </w:r>
    </w:p>
    <w:p w:rsidR="00FF4C1B" w:rsidRPr="00E12750" w:rsidRDefault="00FF4C1B" w:rsidP="00664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- неврахування тієї обставини, що суб’єкт впізнання має фізичні або психічні особливості, що роблять сумнівним можливість впізнання;</w:t>
      </w:r>
    </w:p>
    <w:p w:rsidR="003F49BE" w:rsidRPr="00E12750" w:rsidRDefault="003F49BE" w:rsidP="00745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- учасник кримінального провадження, якому планується пред’явити особу для впізнання, вже впізнавав її </w:t>
      </w:r>
      <w:r w:rsidR="00C93DF5" w:rsidRPr="00E12750">
        <w:rPr>
          <w:rFonts w:ascii="Times New Roman" w:hAnsi="Times New Roman" w:cs="Times New Roman"/>
          <w:sz w:val="28"/>
          <w:szCs w:val="28"/>
        </w:rPr>
        <w:t>поза процесуальної</w:t>
      </w:r>
      <w:r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C93DF5" w:rsidRPr="00E12750">
        <w:rPr>
          <w:rFonts w:ascii="Times New Roman" w:hAnsi="Times New Roman" w:cs="Times New Roman"/>
          <w:sz w:val="28"/>
          <w:szCs w:val="28"/>
        </w:rPr>
        <w:t>форми</w:t>
      </w:r>
      <w:r w:rsidRPr="00E12750">
        <w:rPr>
          <w:rFonts w:ascii="Times New Roman" w:hAnsi="Times New Roman" w:cs="Times New Roman"/>
          <w:sz w:val="28"/>
          <w:szCs w:val="28"/>
        </w:rPr>
        <w:t xml:space="preserve"> (наприклад, </w:t>
      </w:r>
      <w:r w:rsidR="00C93DF5" w:rsidRPr="00E12750">
        <w:rPr>
          <w:rFonts w:ascii="Times New Roman" w:hAnsi="Times New Roman" w:cs="Times New Roman"/>
          <w:sz w:val="28"/>
          <w:szCs w:val="28"/>
        </w:rPr>
        <w:t xml:space="preserve">свідок, </w:t>
      </w:r>
      <w:r w:rsidRPr="00E12750">
        <w:rPr>
          <w:rFonts w:ascii="Times New Roman" w:hAnsi="Times New Roman" w:cs="Times New Roman"/>
          <w:sz w:val="28"/>
          <w:szCs w:val="28"/>
        </w:rPr>
        <w:t>потерпілий бу</w:t>
      </w:r>
      <w:r w:rsidR="00C93DF5" w:rsidRPr="00E12750">
        <w:rPr>
          <w:rFonts w:ascii="Times New Roman" w:hAnsi="Times New Roman" w:cs="Times New Roman"/>
          <w:sz w:val="28"/>
          <w:szCs w:val="28"/>
        </w:rPr>
        <w:t>ли</w:t>
      </w:r>
      <w:r w:rsidRPr="00E12750">
        <w:rPr>
          <w:rFonts w:ascii="Times New Roman" w:hAnsi="Times New Roman" w:cs="Times New Roman"/>
          <w:sz w:val="28"/>
          <w:szCs w:val="28"/>
        </w:rPr>
        <w:t xml:space="preserve"> присутні під час переслідування і затримання підозрюваного);  </w:t>
      </w:r>
    </w:p>
    <w:p w:rsidR="00FF4C1B" w:rsidRPr="00E12750" w:rsidRDefault="00FF4C1B" w:rsidP="00745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- </w:t>
      </w:r>
      <w:r w:rsidR="00C93DF5" w:rsidRPr="00E12750">
        <w:rPr>
          <w:rFonts w:ascii="Times New Roman" w:hAnsi="Times New Roman" w:cs="Times New Roman"/>
          <w:sz w:val="28"/>
          <w:szCs w:val="28"/>
        </w:rPr>
        <w:t>цілеспрямоване</w:t>
      </w:r>
      <w:r w:rsidRPr="00E12750">
        <w:rPr>
          <w:rFonts w:ascii="Times New Roman" w:hAnsi="Times New Roman" w:cs="Times New Roman"/>
          <w:sz w:val="28"/>
          <w:szCs w:val="28"/>
        </w:rPr>
        <w:t xml:space="preserve"> чи несвідоме показування </w:t>
      </w:r>
      <w:r w:rsidR="003F49BE" w:rsidRPr="00E12750">
        <w:rPr>
          <w:rFonts w:ascii="Times New Roman" w:hAnsi="Times New Roman" w:cs="Times New Roman"/>
          <w:sz w:val="28"/>
          <w:szCs w:val="28"/>
        </w:rPr>
        <w:t>учаснику кримінального провадження особи, яку планується пред’явити для впізнання;</w:t>
      </w:r>
    </w:p>
    <w:p w:rsidR="00C93DF5" w:rsidRPr="00E12750" w:rsidRDefault="00C93DF5" w:rsidP="00745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lastRenderedPageBreak/>
        <w:t>- учасник кримінального провадження, якому пред’являється особа для впізнання, попередньо не допитувався про ознаки, за якими він спроможний впізнати особу, та обставини, за яких він її сприймав раніше;</w:t>
      </w:r>
    </w:p>
    <w:p w:rsidR="00C8234D" w:rsidRDefault="00C93DF5" w:rsidP="00745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- учасник кримінального провадження на попередньому допиті назвав ознаки особи, які є сумнівними для можливості її ідентифікації</w:t>
      </w:r>
      <w:r w:rsidR="00C8234D">
        <w:rPr>
          <w:rFonts w:ascii="Times New Roman" w:hAnsi="Times New Roman" w:cs="Times New Roman"/>
          <w:sz w:val="28"/>
          <w:szCs w:val="28"/>
        </w:rPr>
        <w:t>;</w:t>
      </w:r>
    </w:p>
    <w:p w:rsidR="00C8234D" w:rsidRPr="00C8234D" w:rsidRDefault="00C8234D" w:rsidP="00C823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234D">
        <w:rPr>
          <w:rFonts w:ascii="Times New Roman" w:hAnsi="Times New Roman" w:cs="Times New Roman"/>
          <w:sz w:val="28"/>
          <w:szCs w:val="28"/>
        </w:rPr>
        <w:t xml:space="preserve">наявність різких відмінностей у зовнішності та одягу особи, яка </w:t>
      </w:r>
      <w:r>
        <w:rPr>
          <w:rFonts w:ascii="Times New Roman" w:hAnsi="Times New Roman" w:cs="Times New Roman"/>
          <w:sz w:val="28"/>
          <w:szCs w:val="28"/>
        </w:rPr>
        <w:t xml:space="preserve">пред’являється для </w:t>
      </w:r>
      <w:r w:rsidRPr="00C8234D">
        <w:rPr>
          <w:rFonts w:ascii="Times New Roman" w:hAnsi="Times New Roman" w:cs="Times New Roman"/>
          <w:sz w:val="28"/>
          <w:szCs w:val="28"/>
        </w:rPr>
        <w:t>впізнанн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234D">
        <w:rPr>
          <w:rFonts w:ascii="Times New Roman" w:hAnsi="Times New Roman" w:cs="Times New Roman"/>
          <w:sz w:val="28"/>
          <w:szCs w:val="28"/>
        </w:rPr>
        <w:t>, і статист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C8234D">
        <w:rPr>
          <w:rFonts w:ascii="Times New Roman" w:hAnsi="Times New Roman" w:cs="Times New Roman"/>
          <w:sz w:val="28"/>
          <w:szCs w:val="28"/>
        </w:rPr>
        <w:t>;</w:t>
      </w:r>
    </w:p>
    <w:p w:rsidR="00C93DF5" w:rsidRPr="00C8234D" w:rsidRDefault="00C8234D" w:rsidP="00C823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8234D">
        <w:rPr>
          <w:rFonts w:ascii="Times New Roman" w:hAnsi="Times New Roman" w:cs="Times New Roman"/>
          <w:sz w:val="28"/>
          <w:szCs w:val="28"/>
        </w:rPr>
        <w:t xml:space="preserve">ред’явлення особи для  впізнання за фотографією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C8234D">
        <w:rPr>
          <w:rFonts w:ascii="Times New Roman" w:hAnsi="Times New Roman" w:cs="Times New Roman"/>
          <w:sz w:val="28"/>
          <w:szCs w:val="28"/>
        </w:rPr>
        <w:t xml:space="preserve"> реальн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C8234D">
        <w:rPr>
          <w:rFonts w:ascii="Times New Roman" w:hAnsi="Times New Roman" w:cs="Times New Roman"/>
          <w:sz w:val="28"/>
          <w:szCs w:val="28"/>
        </w:rPr>
        <w:t xml:space="preserve"> можливості </w:t>
      </w:r>
      <w:r>
        <w:rPr>
          <w:rFonts w:ascii="Times New Roman" w:hAnsi="Times New Roman" w:cs="Times New Roman"/>
          <w:sz w:val="28"/>
          <w:szCs w:val="28"/>
        </w:rPr>
        <w:t>безпосереднього пред’явлення особи</w:t>
      </w:r>
      <w:r w:rsidR="00C93DF5" w:rsidRPr="00C8234D">
        <w:rPr>
          <w:rFonts w:ascii="Times New Roman" w:hAnsi="Times New Roman" w:cs="Times New Roman"/>
          <w:sz w:val="28"/>
          <w:szCs w:val="28"/>
        </w:rPr>
        <w:t xml:space="preserve"> та ін.</w:t>
      </w:r>
    </w:p>
    <w:p w:rsidR="001E691C" w:rsidRPr="00E12750" w:rsidRDefault="001E691C" w:rsidP="00BB3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Звісно, тактичні помилки у прийнятті рішення і невиконання процесуальних приписів у процедурі пред’явлення </w:t>
      </w:r>
      <w:r w:rsidR="00845DBC" w:rsidRPr="00E12750">
        <w:rPr>
          <w:rFonts w:ascii="Times New Roman" w:hAnsi="Times New Roman" w:cs="Times New Roman"/>
          <w:sz w:val="28"/>
          <w:szCs w:val="28"/>
        </w:rPr>
        <w:t xml:space="preserve">особи </w:t>
      </w:r>
      <w:r w:rsidRPr="00E12750">
        <w:rPr>
          <w:rFonts w:ascii="Times New Roman" w:hAnsi="Times New Roman" w:cs="Times New Roman"/>
          <w:sz w:val="28"/>
          <w:szCs w:val="28"/>
        </w:rPr>
        <w:t xml:space="preserve">для впізнання є </w:t>
      </w:r>
      <w:r w:rsidR="00B45192">
        <w:rPr>
          <w:rFonts w:ascii="Times New Roman" w:hAnsi="Times New Roman" w:cs="Times New Roman"/>
          <w:sz w:val="28"/>
          <w:szCs w:val="28"/>
        </w:rPr>
        <w:t>позитивним</w:t>
      </w:r>
      <w:r w:rsidRPr="00E12750">
        <w:rPr>
          <w:rFonts w:ascii="Times New Roman" w:hAnsi="Times New Roman" w:cs="Times New Roman"/>
          <w:sz w:val="28"/>
          <w:szCs w:val="28"/>
        </w:rPr>
        <w:t xml:space="preserve"> для </w:t>
      </w:r>
      <w:r w:rsidR="00B45192">
        <w:rPr>
          <w:rFonts w:ascii="Times New Roman" w:hAnsi="Times New Roman" w:cs="Times New Roman"/>
          <w:sz w:val="28"/>
          <w:szCs w:val="28"/>
        </w:rPr>
        <w:t>сторони захисту</w:t>
      </w:r>
      <w:r w:rsidRPr="00E12750">
        <w:rPr>
          <w:rFonts w:ascii="Times New Roman" w:hAnsi="Times New Roman" w:cs="Times New Roman"/>
          <w:sz w:val="28"/>
          <w:szCs w:val="28"/>
        </w:rPr>
        <w:t xml:space="preserve"> у відстоюванні прав і законних інтересів підозрюваного. </w:t>
      </w:r>
      <w:r w:rsidR="00AF5AB7" w:rsidRPr="00E12750">
        <w:rPr>
          <w:rFonts w:ascii="Times New Roman" w:hAnsi="Times New Roman" w:cs="Times New Roman"/>
          <w:sz w:val="28"/>
          <w:szCs w:val="28"/>
        </w:rPr>
        <w:t>Тому, враховуючи поширеність процесуальних порушень, не можна погодитися з категоричним твердженням окремих авторів, що  пред’явлення для впізнання є одним із найефективніших СРД  у досудовому розслідуванні [</w:t>
      </w:r>
      <w:r w:rsidR="00A673D2">
        <w:rPr>
          <w:rFonts w:ascii="Times New Roman" w:hAnsi="Times New Roman" w:cs="Times New Roman"/>
          <w:sz w:val="28"/>
          <w:szCs w:val="28"/>
        </w:rPr>
        <w:t>4</w:t>
      </w:r>
      <w:r w:rsidR="00AF5AB7" w:rsidRPr="00E12750">
        <w:rPr>
          <w:rFonts w:ascii="Times New Roman" w:hAnsi="Times New Roman" w:cs="Times New Roman"/>
          <w:sz w:val="28"/>
          <w:szCs w:val="28"/>
        </w:rPr>
        <w:t xml:space="preserve">, с. 21]. Скоріш за все потрібно говорити про ситуативну унікальність </w:t>
      </w:r>
      <w:r w:rsidR="008A2103" w:rsidRPr="00E12750">
        <w:rPr>
          <w:rFonts w:ascii="Times New Roman" w:hAnsi="Times New Roman" w:cs="Times New Roman"/>
          <w:sz w:val="28"/>
          <w:szCs w:val="28"/>
        </w:rPr>
        <w:t xml:space="preserve">і складність </w:t>
      </w:r>
      <w:r w:rsidR="00AF5AB7" w:rsidRPr="00E12750">
        <w:rPr>
          <w:rFonts w:ascii="Times New Roman" w:hAnsi="Times New Roman" w:cs="Times New Roman"/>
          <w:sz w:val="28"/>
          <w:szCs w:val="28"/>
        </w:rPr>
        <w:t>пред’явлення для впізнання, беручи до уваги проблеми ідентифікації особи за суб’єктивним уявним образом</w:t>
      </w:r>
      <w:r w:rsidR="00845DBC" w:rsidRPr="00E12750">
        <w:rPr>
          <w:rFonts w:ascii="Times New Roman" w:hAnsi="Times New Roman" w:cs="Times New Roman"/>
          <w:sz w:val="28"/>
          <w:szCs w:val="28"/>
        </w:rPr>
        <w:t xml:space="preserve"> і дотриманням процесуальних правил</w:t>
      </w:r>
      <w:r w:rsidR="00AF5AB7" w:rsidRPr="00E12750">
        <w:rPr>
          <w:rFonts w:ascii="Times New Roman" w:hAnsi="Times New Roman" w:cs="Times New Roman"/>
          <w:sz w:val="28"/>
          <w:szCs w:val="28"/>
        </w:rPr>
        <w:t xml:space="preserve">, що </w:t>
      </w:r>
      <w:r w:rsidR="00BB3500" w:rsidRPr="00E12750">
        <w:rPr>
          <w:rFonts w:ascii="Times New Roman" w:hAnsi="Times New Roman" w:cs="Times New Roman"/>
          <w:sz w:val="28"/>
          <w:szCs w:val="28"/>
        </w:rPr>
        <w:t xml:space="preserve">й спонукає дослідження цього питання. </w:t>
      </w:r>
      <w:r w:rsidR="00C86B10" w:rsidRPr="00E12750">
        <w:rPr>
          <w:rFonts w:ascii="Times New Roman" w:hAnsi="Times New Roman" w:cs="Times New Roman"/>
          <w:sz w:val="28"/>
          <w:szCs w:val="28"/>
        </w:rPr>
        <w:t>У цьому контексті важливим питанням є визначення місця пред’явлення особи для впізнання в системі СРД</w:t>
      </w:r>
      <w:r w:rsidR="000E2C45" w:rsidRPr="00E12750">
        <w:rPr>
          <w:rFonts w:ascii="Times New Roman" w:hAnsi="Times New Roman" w:cs="Times New Roman"/>
          <w:sz w:val="28"/>
          <w:szCs w:val="28"/>
        </w:rPr>
        <w:t>, його зв’язку з іншими способами отримання доказів</w:t>
      </w:r>
      <w:r w:rsidR="00C86B10" w:rsidRPr="00E12750">
        <w:rPr>
          <w:rFonts w:ascii="Times New Roman" w:hAnsi="Times New Roman" w:cs="Times New Roman"/>
          <w:sz w:val="28"/>
          <w:szCs w:val="28"/>
        </w:rPr>
        <w:t>.</w:t>
      </w:r>
    </w:p>
    <w:p w:rsidR="000B43DD" w:rsidRPr="00E12750" w:rsidRDefault="000B43DD" w:rsidP="00745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Метою  статті  є  висвітлення </w:t>
      </w:r>
      <w:r w:rsidR="00C86B10" w:rsidRPr="00E12750">
        <w:rPr>
          <w:rFonts w:ascii="Times New Roman" w:hAnsi="Times New Roman" w:cs="Times New Roman"/>
          <w:sz w:val="28"/>
          <w:szCs w:val="28"/>
        </w:rPr>
        <w:t>зв’язку пред’явлення особи для впізнання з результатами проведення допиту і слідчого експерименту.</w:t>
      </w:r>
    </w:p>
    <w:p w:rsidR="00CD5E4B" w:rsidRPr="00E12750" w:rsidRDefault="007B3280" w:rsidP="006B3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Перш за все, потрібно відзначити, що </w:t>
      </w:r>
      <w:r w:rsidR="004A1FF2" w:rsidRPr="00E12750">
        <w:rPr>
          <w:rFonts w:ascii="Times New Roman" w:hAnsi="Times New Roman" w:cs="Times New Roman"/>
          <w:sz w:val="28"/>
          <w:szCs w:val="28"/>
        </w:rPr>
        <w:t xml:space="preserve">збирання доказів у кримінальному провадженні відбувається шляхом виявлення і використання в доказуванні не тільки матеріальних, але й «ідеальних» слідів кримінального правопорушення. Тому </w:t>
      </w:r>
      <w:r w:rsidRPr="00E12750">
        <w:rPr>
          <w:rFonts w:ascii="Times New Roman" w:hAnsi="Times New Roman" w:cs="Times New Roman"/>
          <w:sz w:val="28"/>
          <w:szCs w:val="28"/>
        </w:rPr>
        <w:t xml:space="preserve">в системі СРД, </w:t>
      </w:r>
      <w:r w:rsidR="004A1FF2" w:rsidRPr="00E12750">
        <w:rPr>
          <w:rFonts w:ascii="Times New Roman" w:hAnsi="Times New Roman" w:cs="Times New Roman"/>
          <w:sz w:val="28"/>
          <w:szCs w:val="28"/>
        </w:rPr>
        <w:t xml:space="preserve">можна виділити </w:t>
      </w:r>
      <w:r w:rsidRPr="00E12750">
        <w:rPr>
          <w:rFonts w:ascii="Times New Roman" w:hAnsi="Times New Roman" w:cs="Times New Roman"/>
          <w:sz w:val="28"/>
          <w:szCs w:val="28"/>
        </w:rPr>
        <w:t>окрем</w:t>
      </w:r>
      <w:r w:rsidR="004A1FF2" w:rsidRPr="00E12750">
        <w:rPr>
          <w:rFonts w:ascii="Times New Roman" w:hAnsi="Times New Roman" w:cs="Times New Roman"/>
          <w:sz w:val="28"/>
          <w:szCs w:val="28"/>
        </w:rPr>
        <w:t>у</w:t>
      </w:r>
      <w:r w:rsidRPr="00E12750">
        <w:rPr>
          <w:rFonts w:ascii="Times New Roman" w:hAnsi="Times New Roman" w:cs="Times New Roman"/>
          <w:sz w:val="28"/>
          <w:szCs w:val="28"/>
        </w:rPr>
        <w:t xml:space="preserve"> груп</w:t>
      </w:r>
      <w:r w:rsidR="004A1FF2" w:rsidRPr="00E12750">
        <w:rPr>
          <w:rFonts w:ascii="Times New Roman" w:hAnsi="Times New Roman" w:cs="Times New Roman"/>
          <w:sz w:val="28"/>
          <w:szCs w:val="28"/>
        </w:rPr>
        <w:t>у</w:t>
      </w:r>
      <w:r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4A1FF2" w:rsidRPr="00E12750">
        <w:rPr>
          <w:rFonts w:ascii="Times New Roman" w:hAnsi="Times New Roman" w:cs="Times New Roman"/>
          <w:sz w:val="28"/>
          <w:szCs w:val="28"/>
        </w:rPr>
        <w:t>процесуальних дій</w:t>
      </w:r>
      <w:r w:rsidRPr="00E12750">
        <w:rPr>
          <w:rFonts w:ascii="Times New Roman" w:hAnsi="Times New Roman" w:cs="Times New Roman"/>
          <w:sz w:val="28"/>
          <w:szCs w:val="28"/>
        </w:rPr>
        <w:t>, спрямован</w:t>
      </w:r>
      <w:r w:rsidR="004A1FF2" w:rsidRPr="00E12750">
        <w:rPr>
          <w:rFonts w:ascii="Times New Roman" w:hAnsi="Times New Roman" w:cs="Times New Roman"/>
          <w:sz w:val="28"/>
          <w:szCs w:val="28"/>
        </w:rPr>
        <w:t>их</w:t>
      </w:r>
      <w:r w:rsidRPr="00E12750">
        <w:rPr>
          <w:rFonts w:ascii="Times New Roman" w:hAnsi="Times New Roman" w:cs="Times New Roman"/>
          <w:sz w:val="28"/>
          <w:szCs w:val="28"/>
        </w:rPr>
        <w:t xml:space="preserve"> на виявлення і використання </w:t>
      </w:r>
      <w:r w:rsidR="00AF19F5" w:rsidRPr="00E12750">
        <w:rPr>
          <w:rFonts w:ascii="Times New Roman" w:hAnsi="Times New Roman" w:cs="Times New Roman"/>
          <w:sz w:val="28"/>
          <w:szCs w:val="28"/>
        </w:rPr>
        <w:t xml:space="preserve">ідеальних слідів - </w:t>
      </w:r>
      <w:r w:rsidR="004A1FF2" w:rsidRPr="00E12750">
        <w:rPr>
          <w:rFonts w:ascii="Times New Roman" w:hAnsi="Times New Roman" w:cs="Times New Roman"/>
          <w:sz w:val="28"/>
          <w:szCs w:val="28"/>
        </w:rPr>
        <w:t xml:space="preserve">відомостей про суб’єктивні образи в пам’яті осіб, які сприймали кримінальне правопорушення чи окремі його обставини. </w:t>
      </w:r>
      <w:r w:rsidR="00AF19F5" w:rsidRPr="00E12750">
        <w:rPr>
          <w:rFonts w:ascii="Times New Roman" w:hAnsi="Times New Roman" w:cs="Times New Roman"/>
          <w:sz w:val="28"/>
          <w:szCs w:val="28"/>
        </w:rPr>
        <w:t xml:space="preserve">Підкреслимо, що </w:t>
      </w:r>
      <w:r w:rsidR="00F20491" w:rsidRPr="00E12750">
        <w:rPr>
          <w:rFonts w:ascii="Times New Roman" w:hAnsi="Times New Roman" w:cs="Times New Roman"/>
          <w:sz w:val="28"/>
          <w:szCs w:val="28"/>
        </w:rPr>
        <w:t>суб’єктивний</w:t>
      </w:r>
      <w:r w:rsidR="00AF19F5" w:rsidRPr="00E12750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F20491" w:rsidRPr="00E12750">
        <w:rPr>
          <w:rFonts w:ascii="Times New Roman" w:hAnsi="Times New Roman" w:cs="Times New Roman"/>
          <w:sz w:val="28"/>
          <w:szCs w:val="28"/>
        </w:rPr>
        <w:t xml:space="preserve">, зокрема </w:t>
      </w:r>
      <w:r w:rsidR="00F20491" w:rsidRPr="00E12750">
        <w:rPr>
          <w:rFonts w:ascii="Times New Roman" w:hAnsi="Times New Roman" w:cs="Times New Roman"/>
          <w:sz w:val="28"/>
          <w:szCs w:val="28"/>
        </w:rPr>
        <w:lastRenderedPageBreak/>
        <w:t>кримінального правопорушника</w:t>
      </w:r>
      <w:r w:rsidR="00AF19F5" w:rsidRPr="00E12750">
        <w:rPr>
          <w:rFonts w:ascii="Times New Roman" w:hAnsi="Times New Roman" w:cs="Times New Roman"/>
          <w:sz w:val="28"/>
          <w:szCs w:val="28"/>
        </w:rPr>
        <w:t xml:space="preserve"> форму</w:t>
      </w:r>
      <w:r w:rsidR="00F20491" w:rsidRPr="00E12750">
        <w:rPr>
          <w:rFonts w:ascii="Times New Roman" w:hAnsi="Times New Roman" w:cs="Times New Roman"/>
          <w:sz w:val="28"/>
          <w:szCs w:val="28"/>
        </w:rPr>
        <w:t>є</w:t>
      </w:r>
      <w:r w:rsidR="00AF19F5" w:rsidRPr="00E12750">
        <w:rPr>
          <w:rFonts w:ascii="Times New Roman" w:hAnsi="Times New Roman" w:cs="Times New Roman"/>
          <w:sz w:val="28"/>
          <w:szCs w:val="28"/>
        </w:rPr>
        <w:t xml:space="preserve">ться у людей під впливом як об’єктивних факторів (умов сприйняття), так і суб’єктивних (стан органів чуття, спрямованість уваги тощо). </w:t>
      </w:r>
      <w:r w:rsidR="000E2C45" w:rsidRPr="00E12750">
        <w:rPr>
          <w:rFonts w:ascii="Times New Roman" w:hAnsi="Times New Roman" w:cs="Times New Roman"/>
          <w:sz w:val="28"/>
          <w:szCs w:val="28"/>
        </w:rPr>
        <w:t xml:space="preserve">Тому отримувані від учасників кримінального провадження відомості (показання) </w:t>
      </w:r>
      <w:r w:rsidR="00344724" w:rsidRPr="00E12750">
        <w:rPr>
          <w:rFonts w:ascii="Times New Roman" w:hAnsi="Times New Roman" w:cs="Times New Roman"/>
          <w:sz w:val="28"/>
          <w:szCs w:val="28"/>
        </w:rPr>
        <w:t xml:space="preserve">про особу кримінального правопорушника </w:t>
      </w:r>
      <w:r w:rsidR="00242B25" w:rsidRPr="00E12750">
        <w:rPr>
          <w:rFonts w:ascii="Times New Roman" w:hAnsi="Times New Roman" w:cs="Times New Roman"/>
          <w:sz w:val="28"/>
          <w:szCs w:val="28"/>
        </w:rPr>
        <w:t>повинні піддаватися всебічній</w:t>
      </w:r>
      <w:r w:rsidR="000E2C45" w:rsidRPr="00E12750">
        <w:rPr>
          <w:rFonts w:ascii="Times New Roman" w:hAnsi="Times New Roman" w:cs="Times New Roman"/>
          <w:sz w:val="28"/>
          <w:szCs w:val="28"/>
        </w:rPr>
        <w:t xml:space="preserve"> оцінці і перевірці</w:t>
      </w:r>
      <w:r w:rsidR="00242B25" w:rsidRPr="00E12750">
        <w:rPr>
          <w:rFonts w:ascii="Times New Roman" w:hAnsi="Times New Roman" w:cs="Times New Roman"/>
          <w:sz w:val="28"/>
          <w:szCs w:val="28"/>
        </w:rPr>
        <w:t>.</w:t>
      </w:r>
      <w:r w:rsidR="00CD5E4B"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344724" w:rsidRPr="00E12750">
        <w:rPr>
          <w:rFonts w:ascii="Times New Roman" w:hAnsi="Times New Roman" w:cs="Times New Roman"/>
          <w:sz w:val="28"/>
          <w:szCs w:val="28"/>
        </w:rPr>
        <w:t>Групу СРД, спрямованих на виявлення і використання суб’єктивн</w:t>
      </w:r>
      <w:r w:rsidR="00F20491" w:rsidRPr="00E12750">
        <w:rPr>
          <w:rFonts w:ascii="Times New Roman" w:hAnsi="Times New Roman" w:cs="Times New Roman"/>
          <w:sz w:val="28"/>
          <w:szCs w:val="28"/>
        </w:rPr>
        <w:t>ого</w:t>
      </w:r>
      <w:r w:rsidR="00344724" w:rsidRPr="00E12750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F20491" w:rsidRPr="00E12750">
        <w:rPr>
          <w:rFonts w:ascii="Times New Roman" w:hAnsi="Times New Roman" w:cs="Times New Roman"/>
          <w:sz w:val="28"/>
          <w:szCs w:val="28"/>
        </w:rPr>
        <w:t>у правопорушника</w:t>
      </w:r>
      <w:r w:rsidR="00344724" w:rsidRPr="00E12750">
        <w:rPr>
          <w:rFonts w:ascii="Times New Roman" w:hAnsi="Times New Roman" w:cs="Times New Roman"/>
          <w:sz w:val="28"/>
          <w:szCs w:val="28"/>
        </w:rPr>
        <w:t xml:space="preserve"> в пам’яті </w:t>
      </w:r>
      <w:r w:rsidR="00F20491" w:rsidRPr="00E12750">
        <w:rPr>
          <w:rFonts w:ascii="Times New Roman" w:hAnsi="Times New Roman" w:cs="Times New Roman"/>
          <w:sz w:val="28"/>
          <w:szCs w:val="28"/>
        </w:rPr>
        <w:t>очевидців</w:t>
      </w:r>
      <w:r w:rsidR="00344724" w:rsidRPr="00E12750">
        <w:rPr>
          <w:rFonts w:ascii="Times New Roman" w:hAnsi="Times New Roman" w:cs="Times New Roman"/>
          <w:sz w:val="28"/>
          <w:szCs w:val="28"/>
        </w:rPr>
        <w:t xml:space="preserve">, складають: допит; слідчий експеримент щодо можливості допитаної особи сприймати об’єкт в певних умовах; пред’явлення </w:t>
      </w:r>
      <w:r w:rsidR="00F20491" w:rsidRPr="00E12750">
        <w:rPr>
          <w:rFonts w:ascii="Times New Roman" w:hAnsi="Times New Roman" w:cs="Times New Roman"/>
          <w:sz w:val="28"/>
          <w:szCs w:val="28"/>
        </w:rPr>
        <w:t xml:space="preserve">підозрюваного </w:t>
      </w:r>
      <w:r w:rsidR="00344724" w:rsidRPr="00E12750">
        <w:rPr>
          <w:rFonts w:ascii="Times New Roman" w:hAnsi="Times New Roman" w:cs="Times New Roman"/>
          <w:sz w:val="28"/>
          <w:szCs w:val="28"/>
        </w:rPr>
        <w:t>для впізнання.</w:t>
      </w:r>
      <w:r w:rsidR="00F20491" w:rsidRPr="00E127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724" w:rsidRPr="00E12750" w:rsidRDefault="00CD5E4B" w:rsidP="006B3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i/>
          <w:sz w:val="28"/>
          <w:szCs w:val="28"/>
        </w:rPr>
        <w:t>Допит.</w:t>
      </w:r>
      <w:r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F20491" w:rsidRPr="00E12750">
        <w:rPr>
          <w:rFonts w:ascii="Times New Roman" w:hAnsi="Times New Roman" w:cs="Times New Roman"/>
          <w:sz w:val="28"/>
          <w:szCs w:val="28"/>
        </w:rPr>
        <w:t>Допит поряд з іншими завданнями має на меті отримання відомостей про особу кримінального правопорушника, необхідних для його розшуку та ідентифікації. Зокрема, це стосується ознак зовнішності</w:t>
      </w:r>
      <w:r w:rsidRPr="00E12750">
        <w:rPr>
          <w:rFonts w:ascii="Times New Roman" w:hAnsi="Times New Roman" w:cs="Times New Roman"/>
          <w:sz w:val="28"/>
          <w:szCs w:val="28"/>
        </w:rPr>
        <w:t xml:space="preserve"> (анатомічних, функціональних</w:t>
      </w:r>
      <w:r w:rsidR="000B7243" w:rsidRPr="00E12750">
        <w:rPr>
          <w:rFonts w:ascii="Times New Roman" w:hAnsi="Times New Roman" w:cs="Times New Roman"/>
          <w:sz w:val="28"/>
          <w:szCs w:val="28"/>
        </w:rPr>
        <w:t>,</w:t>
      </w:r>
      <w:r w:rsidRPr="00E12750">
        <w:rPr>
          <w:rFonts w:ascii="Times New Roman" w:hAnsi="Times New Roman" w:cs="Times New Roman"/>
          <w:sz w:val="28"/>
          <w:szCs w:val="28"/>
        </w:rPr>
        <w:t xml:space="preserve"> супутніх). Але ключовим питанням допиту у цьому аспекті </w:t>
      </w:r>
      <w:r w:rsidR="000B7243" w:rsidRPr="00E12750">
        <w:rPr>
          <w:rFonts w:ascii="Times New Roman" w:hAnsi="Times New Roman" w:cs="Times New Roman"/>
          <w:sz w:val="28"/>
          <w:szCs w:val="28"/>
        </w:rPr>
        <w:t>є</w:t>
      </w:r>
      <w:r w:rsidRPr="00E12750">
        <w:rPr>
          <w:rFonts w:ascii="Times New Roman" w:hAnsi="Times New Roman" w:cs="Times New Roman"/>
          <w:sz w:val="28"/>
          <w:szCs w:val="28"/>
        </w:rPr>
        <w:t xml:space="preserve"> питання щодо можливості допитуваної особи впізнати правопорушника.</w:t>
      </w:r>
      <w:r w:rsidR="00B0295B" w:rsidRPr="00E12750">
        <w:rPr>
          <w:rFonts w:ascii="Times New Roman" w:hAnsi="Times New Roman" w:cs="Times New Roman"/>
          <w:sz w:val="28"/>
          <w:szCs w:val="28"/>
        </w:rPr>
        <w:t xml:space="preserve"> Позитивна відповідь на це питання має суб’єктивний характер, проконтролювати яке слідчий має шляхом опитування </w:t>
      </w:r>
      <w:r w:rsidR="00C72AE1" w:rsidRPr="00E12750">
        <w:rPr>
          <w:rFonts w:ascii="Times New Roman" w:hAnsi="Times New Roman" w:cs="Times New Roman"/>
          <w:sz w:val="28"/>
          <w:szCs w:val="28"/>
        </w:rPr>
        <w:t xml:space="preserve">особи </w:t>
      </w:r>
      <w:r w:rsidR="00B0295B" w:rsidRPr="00E12750">
        <w:rPr>
          <w:rFonts w:ascii="Times New Roman" w:hAnsi="Times New Roman" w:cs="Times New Roman"/>
          <w:sz w:val="28"/>
          <w:szCs w:val="28"/>
        </w:rPr>
        <w:t xml:space="preserve">про зовнішній вигляд і прикмети </w:t>
      </w:r>
      <w:r w:rsidR="00C72AE1" w:rsidRPr="00E12750">
        <w:rPr>
          <w:rFonts w:ascii="Times New Roman" w:hAnsi="Times New Roman" w:cs="Times New Roman"/>
          <w:sz w:val="28"/>
          <w:szCs w:val="28"/>
        </w:rPr>
        <w:t>правопорушника</w:t>
      </w:r>
      <w:r w:rsidR="00B0295B" w:rsidRPr="00E12750">
        <w:rPr>
          <w:rFonts w:ascii="Times New Roman" w:hAnsi="Times New Roman" w:cs="Times New Roman"/>
          <w:sz w:val="28"/>
          <w:szCs w:val="28"/>
        </w:rPr>
        <w:t xml:space="preserve">, а також про обставини, за яких </w:t>
      </w:r>
      <w:r w:rsidR="00C72AE1" w:rsidRPr="00E12750">
        <w:rPr>
          <w:rFonts w:ascii="Times New Roman" w:hAnsi="Times New Roman" w:cs="Times New Roman"/>
          <w:sz w:val="28"/>
          <w:szCs w:val="28"/>
        </w:rPr>
        <w:t>відбувалося сприйняття. Ці відомості повинні бути зафіксовані у протоколі, що є досить важливим для порівняння з результатами, отриманими під час фактичного впізнання. Якщо допитувана особа заявляє, що вона не зможе назвати прикмети, за якими впізнає особу, але зможе впізнати її за сукупністю ознак, то у протоколі повинно бути зазначено, за сукупністю яких саме ознак правопорушник може бути впізнани</w:t>
      </w:r>
      <w:r w:rsidR="00E77601" w:rsidRPr="00E12750">
        <w:rPr>
          <w:rFonts w:ascii="Times New Roman" w:hAnsi="Times New Roman" w:cs="Times New Roman"/>
          <w:sz w:val="28"/>
          <w:szCs w:val="28"/>
        </w:rPr>
        <w:t>й</w:t>
      </w:r>
      <w:r w:rsidR="00C72AE1" w:rsidRPr="00E12750">
        <w:rPr>
          <w:rFonts w:ascii="Times New Roman" w:hAnsi="Times New Roman" w:cs="Times New Roman"/>
          <w:sz w:val="28"/>
          <w:szCs w:val="28"/>
        </w:rPr>
        <w:t>.</w:t>
      </w:r>
      <w:r w:rsidR="00E77601" w:rsidRPr="00E12750">
        <w:rPr>
          <w:rFonts w:ascii="Times New Roman" w:hAnsi="Times New Roman" w:cs="Times New Roman"/>
          <w:sz w:val="28"/>
          <w:szCs w:val="28"/>
        </w:rPr>
        <w:t xml:space="preserve"> Такі правила допиту викладені у ч. 1 ст. 228 КПКУ з огляду на те, що саме результати допиту є підставою для прийняття слідчим рішення про можливість і доцільність пред’явлення підозрюваної особи для впізнання. </w:t>
      </w:r>
    </w:p>
    <w:p w:rsidR="00516170" w:rsidRPr="00E12750" w:rsidRDefault="00680566" w:rsidP="002E76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i/>
          <w:sz w:val="28"/>
          <w:szCs w:val="28"/>
        </w:rPr>
        <w:t>Слідчий експеримент.</w:t>
      </w:r>
      <w:r w:rsidRPr="00E12750">
        <w:rPr>
          <w:rFonts w:ascii="Times New Roman" w:hAnsi="Times New Roman" w:cs="Times New Roman"/>
          <w:sz w:val="28"/>
          <w:szCs w:val="28"/>
        </w:rPr>
        <w:t xml:space="preserve"> Якщо в результаті допиту у слідчого з’являються сумніви щодо можливості допитаної особи впізнати правопорушника попри її впевненість у цьому, то він може провести слідчий експеримент. Сумніви у можливості допитаної особи можуть ґрунтуватися на оцінці обставин, за яких відбувалося сприйняття (умови освітлення, відстань, погодні умови тощо)</w:t>
      </w:r>
      <w:r w:rsidR="00973C6A" w:rsidRPr="00E12750">
        <w:rPr>
          <w:rFonts w:ascii="Times New Roman" w:hAnsi="Times New Roman" w:cs="Times New Roman"/>
          <w:sz w:val="28"/>
          <w:szCs w:val="28"/>
        </w:rPr>
        <w:t xml:space="preserve">, а </w:t>
      </w:r>
      <w:r w:rsidR="00973C6A" w:rsidRPr="00E12750">
        <w:rPr>
          <w:rFonts w:ascii="Times New Roman" w:hAnsi="Times New Roman" w:cs="Times New Roman"/>
          <w:sz w:val="28"/>
          <w:szCs w:val="28"/>
        </w:rPr>
        <w:lastRenderedPageBreak/>
        <w:t>також стану органів</w:t>
      </w:r>
      <w:r w:rsidR="00973C6A" w:rsidRPr="00E12750">
        <w:t xml:space="preserve"> </w:t>
      </w:r>
      <w:r w:rsidR="00973C6A" w:rsidRPr="00E12750">
        <w:rPr>
          <w:rFonts w:ascii="Times New Roman" w:hAnsi="Times New Roman" w:cs="Times New Roman"/>
          <w:sz w:val="28"/>
          <w:szCs w:val="28"/>
        </w:rPr>
        <w:t>сприйняття цієї особи (зору, слуху). У цьому випадку проводиться слідчий експеримент, щодо можливості сприйняття</w:t>
      </w:r>
      <w:r w:rsidR="00516170" w:rsidRPr="00E12750">
        <w:rPr>
          <w:rFonts w:ascii="Times New Roman" w:hAnsi="Times New Roman" w:cs="Times New Roman"/>
          <w:sz w:val="28"/>
          <w:szCs w:val="28"/>
        </w:rPr>
        <w:t xml:space="preserve"> (бачити, чути)</w:t>
      </w:r>
      <w:r w:rsidR="00973C6A" w:rsidRPr="00E12750">
        <w:rPr>
          <w:rFonts w:ascii="Times New Roman" w:hAnsi="Times New Roman" w:cs="Times New Roman"/>
          <w:sz w:val="28"/>
          <w:szCs w:val="28"/>
        </w:rPr>
        <w:t xml:space="preserve"> ознак зовнішності </w:t>
      </w:r>
      <w:r w:rsidR="00B45192">
        <w:rPr>
          <w:rFonts w:ascii="Times New Roman" w:hAnsi="Times New Roman" w:cs="Times New Roman"/>
          <w:sz w:val="28"/>
          <w:szCs w:val="28"/>
        </w:rPr>
        <w:t xml:space="preserve">ймовірного </w:t>
      </w:r>
      <w:r w:rsidR="00973C6A" w:rsidRPr="00E12750">
        <w:rPr>
          <w:rFonts w:ascii="Times New Roman" w:hAnsi="Times New Roman" w:cs="Times New Roman"/>
          <w:sz w:val="28"/>
          <w:szCs w:val="28"/>
        </w:rPr>
        <w:t xml:space="preserve">правопорушника допитаною особою за встановлених обставин. </w:t>
      </w:r>
      <w:r w:rsidR="002E7638" w:rsidRPr="00E12750">
        <w:rPr>
          <w:rFonts w:ascii="Times New Roman" w:hAnsi="Times New Roman" w:cs="Times New Roman"/>
          <w:sz w:val="28"/>
          <w:szCs w:val="28"/>
        </w:rPr>
        <w:t xml:space="preserve">Метою такого слідчого експерименту є встановлення могла чи не могла допитана особа сприйняти ознаки зовнішності </w:t>
      </w:r>
      <w:r w:rsidR="00B45192">
        <w:rPr>
          <w:rFonts w:ascii="Times New Roman" w:hAnsi="Times New Roman" w:cs="Times New Roman"/>
          <w:sz w:val="28"/>
          <w:szCs w:val="28"/>
        </w:rPr>
        <w:t>ймовірного</w:t>
      </w:r>
      <w:r w:rsidR="00B45192"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2E7638" w:rsidRPr="00E12750">
        <w:rPr>
          <w:rFonts w:ascii="Times New Roman" w:hAnsi="Times New Roman" w:cs="Times New Roman"/>
          <w:sz w:val="28"/>
          <w:szCs w:val="28"/>
        </w:rPr>
        <w:t xml:space="preserve">правопорушника, достатні для його впізнання. Важливою умовою для його проведення є відтворення обстановки місця, де відбувалася подія, - вони повинні бути максимально наближеними до реальних умов. Результати слідчого експерименту можуть бути позитивними чи негативними і слугують підставою для прийняття рішення – пред’являти чи не пред’являти </w:t>
      </w:r>
      <w:r w:rsidR="00516170" w:rsidRPr="00E12750">
        <w:rPr>
          <w:rFonts w:ascii="Times New Roman" w:hAnsi="Times New Roman" w:cs="Times New Roman"/>
          <w:sz w:val="28"/>
          <w:szCs w:val="28"/>
        </w:rPr>
        <w:t xml:space="preserve">встановлену </w:t>
      </w:r>
      <w:r w:rsidR="002E7638" w:rsidRPr="00E12750">
        <w:rPr>
          <w:rFonts w:ascii="Times New Roman" w:hAnsi="Times New Roman" w:cs="Times New Roman"/>
          <w:sz w:val="28"/>
          <w:szCs w:val="28"/>
        </w:rPr>
        <w:t>особу для впізнання. Таким чином рішення щодо здійснення пред’явлення для впізнання  знаходиться у причинно-наслідковому зв’язку з результатами допиту і слідчого експерименту.</w:t>
      </w:r>
    </w:p>
    <w:p w:rsidR="00BC59AE" w:rsidRPr="00E12750" w:rsidRDefault="00516170" w:rsidP="00877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i/>
          <w:sz w:val="28"/>
          <w:szCs w:val="28"/>
        </w:rPr>
        <w:t>Пред’явлення підозрюваного для впізнання.</w:t>
      </w:r>
      <w:r w:rsidRPr="00E12750">
        <w:rPr>
          <w:rFonts w:ascii="Times New Roman" w:hAnsi="Times New Roman" w:cs="Times New Roman"/>
          <w:sz w:val="28"/>
          <w:szCs w:val="28"/>
        </w:rPr>
        <w:t xml:space="preserve"> При позитивних результатах допиту особи-очевидця та проведення слідчого експерименту приймається рішення щодо </w:t>
      </w:r>
      <w:r w:rsidR="00BC59AE" w:rsidRPr="00E12750">
        <w:rPr>
          <w:rFonts w:ascii="Times New Roman" w:hAnsi="Times New Roman" w:cs="Times New Roman"/>
          <w:sz w:val="28"/>
          <w:szCs w:val="28"/>
        </w:rPr>
        <w:t xml:space="preserve">можливості </w:t>
      </w:r>
      <w:r w:rsidRPr="00E12750">
        <w:rPr>
          <w:rFonts w:ascii="Times New Roman" w:hAnsi="Times New Roman" w:cs="Times New Roman"/>
          <w:sz w:val="28"/>
          <w:szCs w:val="28"/>
        </w:rPr>
        <w:t xml:space="preserve">пред’явлення запідозреної особи для впізнання. </w:t>
      </w:r>
      <w:r w:rsidR="00BC59AE" w:rsidRPr="00E12750">
        <w:rPr>
          <w:rFonts w:ascii="Times New Roman" w:hAnsi="Times New Roman" w:cs="Times New Roman"/>
          <w:sz w:val="28"/>
          <w:szCs w:val="28"/>
        </w:rPr>
        <w:t xml:space="preserve">Підставою для позитивного рішення є </w:t>
      </w:r>
      <w:r w:rsidR="00A756D8" w:rsidRPr="00E12750">
        <w:rPr>
          <w:rFonts w:ascii="Times New Roman" w:hAnsi="Times New Roman" w:cs="Times New Roman"/>
          <w:sz w:val="28"/>
          <w:szCs w:val="28"/>
        </w:rPr>
        <w:t>встановлення</w:t>
      </w:r>
      <w:r w:rsidR="00BC59AE" w:rsidRPr="00E12750">
        <w:rPr>
          <w:rFonts w:ascii="Times New Roman" w:hAnsi="Times New Roman" w:cs="Times New Roman"/>
          <w:sz w:val="28"/>
          <w:szCs w:val="28"/>
        </w:rPr>
        <w:t xml:space="preserve"> наступних </w:t>
      </w:r>
      <w:r w:rsidR="00A756D8" w:rsidRPr="00E12750">
        <w:rPr>
          <w:rFonts w:ascii="Times New Roman" w:hAnsi="Times New Roman" w:cs="Times New Roman"/>
          <w:sz w:val="28"/>
          <w:szCs w:val="28"/>
        </w:rPr>
        <w:t xml:space="preserve">обставин  </w:t>
      </w:r>
      <w:r w:rsidR="00BC59AE" w:rsidRPr="00E12750">
        <w:rPr>
          <w:rFonts w:ascii="Times New Roman" w:hAnsi="Times New Roman" w:cs="Times New Roman"/>
          <w:sz w:val="28"/>
          <w:szCs w:val="28"/>
        </w:rPr>
        <w:t>:</w:t>
      </w:r>
    </w:p>
    <w:p w:rsidR="00BC59AE" w:rsidRPr="00E12750" w:rsidRDefault="00BC59AE" w:rsidP="00BC59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- допитана особа</w:t>
      </w:r>
      <w:r w:rsidR="00A756D8" w:rsidRPr="00E12750">
        <w:rPr>
          <w:rFonts w:ascii="Times New Roman" w:hAnsi="Times New Roman" w:cs="Times New Roman"/>
          <w:sz w:val="28"/>
          <w:szCs w:val="28"/>
        </w:rPr>
        <w:t>-очевидець</w:t>
      </w:r>
      <w:r w:rsidRPr="00E12750">
        <w:rPr>
          <w:rFonts w:ascii="Times New Roman" w:hAnsi="Times New Roman" w:cs="Times New Roman"/>
          <w:sz w:val="28"/>
          <w:szCs w:val="28"/>
        </w:rPr>
        <w:t xml:space="preserve"> впевнено заявила, що запам’ятала зовнішність кримінального правопорушника</w:t>
      </w:r>
      <w:r w:rsidR="00E12750" w:rsidRPr="00E12750">
        <w:rPr>
          <w:rFonts w:ascii="Times New Roman" w:hAnsi="Times New Roman" w:cs="Times New Roman"/>
          <w:sz w:val="28"/>
          <w:szCs w:val="28"/>
        </w:rPr>
        <w:t>,</w:t>
      </w:r>
      <w:r w:rsidRPr="00E12750">
        <w:rPr>
          <w:rFonts w:ascii="Times New Roman" w:hAnsi="Times New Roman" w:cs="Times New Roman"/>
          <w:sz w:val="28"/>
          <w:szCs w:val="28"/>
        </w:rPr>
        <w:t xml:space="preserve"> зможе його впізнати</w:t>
      </w:r>
      <w:r w:rsidR="00E12750" w:rsidRPr="00E12750">
        <w:rPr>
          <w:rFonts w:ascii="Times New Roman" w:hAnsi="Times New Roman" w:cs="Times New Roman"/>
          <w:sz w:val="28"/>
          <w:szCs w:val="28"/>
        </w:rPr>
        <w:t xml:space="preserve"> і бажає це здійснити</w:t>
      </w:r>
      <w:r w:rsidRPr="00E12750">
        <w:rPr>
          <w:rFonts w:ascii="Times New Roman" w:hAnsi="Times New Roman" w:cs="Times New Roman"/>
          <w:sz w:val="28"/>
          <w:szCs w:val="28"/>
        </w:rPr>
        <w:t>;</w:t>
      </w:r>
    </w:p>
    <w:p w:rsidR="00BC59AE" w:rsidRPr="00E12750" w:rsidRDefault="00BC59AE" w:rsidP="00BC59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- під час детального опитування особа назвала </w:t>
      </w:r>
      <w:r w:rsidR="00A756D8" w:rsidRPr="00E12750">
        <w:rPr>
          <w:rFonts w:ascii="Times New Roman" w:hAnsi="Times New Roman" w:cs="Times New Roman"/>
          <w:sz w:val="28"/>
          <w:szCs w:val="28"/>
        </w:rPr>
        <w:t xml:space="preserve">такий </w:t>
      </w:r>
      <w:r w:rsidRPr="00E12750">
        <w:rPr>
          <w:rFonts w:ascii="Times New Roman" w:hAnsi="Times New Roman" w:cs="Times New Roman"/>
          <w:sz w:val="28"/>
          <w:szCs w:val="28"/>
        </w:rPr>
        <w:t xml:space="preserve">комплекс загальних та окремих ознак зовнішності правопорушника, який </w:t>
      </w:r>
      <w:r w:rsidR="00A756D8" w:rsidRPr="00E12750">
        <w:rPr>
          <w:rFonts w:ascii="Times New Roman" w:hAnsi="Times New Roman" w:cs="Times New Roman"/>
          <w:sz w:val="28"/>
          <w:szCs w:val="28"/>
        </w:rPr>
        <w:t>не викликає сумнівів у можливості його впізнання;</w:t>
      </w:r>
    </w:p>
    <w:p w:rsidR="00A756D8" w:rsidRPr="00E12750" w:rsidRDefault="00A756D8" w:rsidP="00BC59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- експериментальна перевірка можливості допитаної особи сприймати у відтворених умовах ознаки зовнішності людини надала позитивний результат</w:t>
      </w:r>
      <w:r w:rsidR="00AA7784" w:rsidRPr="00E12750">
        <w:rPr>
          <w:rFonts w:ascii="Times New Roman" w:hAnsi="Times New Roman" w:cs="Times New Roman"/>
          <w:sz w:val="28"/>
          <w:szCs w:val="28"/>
        </w:rPr>
        <w:t>.</w:t>
      </w:r>
    </w:p>
    <w:p w:rsidR="00AA7784" w:rsidRPr="00E12750" w:rsidRDefault="00AA7784" w:rsidP="00877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При прийнятті рішення в</w:t>
      </w:r>
      <w:r w:rsidR="00516170" w:rsidRPr="00E12750">
        <w:rPr>
          <w:rFonts w:ascii="Times New Roman" w:hAnsi="Times New Roman" w:cs="Times New Roman"/>
          <w:sz w:val="28"/>
          <w:szCs w:val="28"/>
        </w:rPr>
        <w:t xml:space="preserve">ажливим є правильне розуміння сутності даної СРД, яка полягає в ідентифікації пред’явленої особи за ознаками зовнішності, що збереглися в пам’яті очевидця (потерпілого, свідка). Тобто йдеться про встановлення тотожності особи підозрюваного з особою </w:t>
      </w:r>
      <w:r w:rsidR="00B202DA" w:rsidRPr="00E12750">
        <w:rPr>
          <w:rFonts w:ascii="Times New Roman" w:hAnsi="Times New Roman" w:cs="Times New Roman"/>
          <w:sz w:val="28"/>
          <w:szCs w:val="28"/>
        </w:rPr>
        <w:t>кримінального правопорушника</w:t>
      </w:r>
      <w:r w:rsidR="00D67829" w:rsidRPr="00E12750">
        <w:rPr>
          <w:rFonts w:ascii="Times New Roman" w:hAnsi="Times New Roman" w:cs="Times New Roman"/>
          <w:sz w:val="28"/>
          <w:szCs w:val="28"/>
        </w:rPr>
        <w:t xml:space="preserve"> чи її відсутності</w:t>
      </w:r>
      <w:r w:rsidR="00B202DA" w:rsidRPr="00E12750">
        <w:rPr>
          <w:rFonts w:ascii="Times New Roman" w:hAnsi="Times New Roman" w:cs="Times New Roman"/>
          <w:sz w:val="28"/>
          <w:szCs w:val="28"/>
        </w:rPr>
        <w:t xml:space="preserve">, що передбачає наявність </w:t>
      </w:r>
      <w:r w:rsidR="00D67829" w:rsidRPr="00E12750">
        <w:rPr>
          <w:rFonts w:ascii="Times New Roman" w:hAnsi="Times New Roman" w:cs="Times New Roman"/>
          <w:sz w:val="28"/>
          <w:szCs w:val="28"/>
        </w:rPr>
        <w:t xml:space="preserve">у пам’яті очевидця </w:t>
      </w:r>
      <w:r w:rsidR="00B202DA" w:rsidRPr="00E12750">
        <w:rPr>
          <w:rFonts w:ascii="Times New Roman" w:hAnsi="Times New Roman" w:cs="Times New Roman"/>
          <w:sz w:val="28"/>
          <w:szCs w:val="28"/>
        </w:rPr>
        <w:t xml:space="preserve">встановленого під час допиту комплексу загальних та окремих (у </w:t>
      </w:r>
      <w:proofErr w:type="spellStart"/>
      <w:r w:rsidR="00B202DA" w:rsidRPr="00E1275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B202DA" w:rsidRPr="00E12750">
        <w:rPr>
          <w:rFonts w:ascii="Times New Roman" w:hAnsi="Times New Roman" w:cs="Times New Roman"/>
          <w:sz w:val="28"/>
          <w:szCs w:val="28"/>
        </w:rPr>
        <w:t xml:space="preserve">. особливих) </w:t>
      </w:r>
      <w:r w:rsidR="00B202DA" w:rsidRPr="00E12750">
        <w:rPr>
          <w:rFonts w:ascii="Times New Roman" w:hAnsi="Times New Roman" w:cs="Times New Roman"/>
          <w:sz w:val="28"/>
          <w:szCs w:val="28"/>
        </w:rPr>
        <w:lastRenderedPageBreak/>
        <w:t>прикмет.</w:t>
      </w:r>
      <w:r w:rsidR="00516170" w:rsidRPr="00E12750">
        <w:rPr>
          <w:rFonts w:ascii="Times New Roman" w:hAnsi="Times New Roman" w:cs="Times New Roman"/>
          <w:sz w:val="28"/>
          <w:szCs w:val="28"/>
        </w:rPr>
        <w:t xml:space="preserve"> У зв’язку з цим видається важливим зауваження А.Ф. Волобуєва стосовно того, що </w:t>
      </w:r>
      <w:r w:rsidR="006B3284" w:rsidRPr="00E12750">
        <w:rPr>
          <w:rFonts w:ascii="Times New Roman" w:hAnsi="Times New Roman" w:cs="Times New Roman"/>
          <w:sz w:val="28"/>
          <w:szCs w:val="28"/>
        </w:rPr>
        <w:t xml:space="preserve">метою впізнання </w:t>
      </w:r>
      <w:r w:rsidR="00B202DA" w:rsidRPr="00E12750">
        <w:rPr>
          <w:rFonts w:ascii="Times New Roman" w:hAnsi="Times New Roman" w:cs="Times New Roman"/>
          <w:sz w:val="28"/>
          <w:szCs w:val="28"/>
        </w:rPr>
        <w:t xml:space="preserve">не </w:t>
      </w:r>
      <w:r w:rsidR="006B3284" w:rsidRPr="00E12750">
        <w:rPr>
          <w:rFonts w:ascii="Times New Roman" w:hAnsi="Times New Roman" w:cs="Times New Roman"/>
          <w:sz w:val="28"/>
          <w:szCs w:val="28"/>
        </w:rPr>
        <w:t>може бути встановлення групової належності (схожості) об’єкта, що пред’являється</w:t>
      </w:r>
      <w:r w:rsidR="00B25C2D" w:rsidRPr="00E12750">
        <w:rPr>
          <w:rFonts w:ascii="Times New Roman" w:hAnsi="Times New Roman" w:cs="Times New Roman"/>
          <w:sz w:val="28"/>
          <w:szCs w:val="28"/>
        </w:rPr>
        <w:t xml:space="preserve"> [</w:t>
      </w:r>
      <w:r w:rsidR="00A673D2">
        <w:rPr>
          <w:rFonts w:ascii="Times New Roman" w:hAnsi="Times New Roman" w:cs="Times New Roman"/>
          <w:sz w:val="28"/>
          <w:szCs w:val="28"/>
        </w:rPr>
        <w:t>5</w:t>
      </w:r>
      <w:r w:rsidR="008E307E" w:rsidRPr="00E12750">
        <w:rPr>
          <w:rFonts w:ascii="Times New Roman" w:hAnsi="Times New Roman" w:cs="Times New Roman"/>
          <w:sz w:val="28"/>
          <w:szCs w:val="28"/>
        </w:rPr>
        <w:t>, с. 283-284</w:t>
      </w:r>
      <w:r w:rsidR="00B25C2D" w:rsidRPr="00E12750">
        <w:rPr>
          <w:rFonts w:ascii="Times New Roman" w:hAnsi="Times New Roman" w:cs="Times New Roman"/>
          <w:sz w:val="28"/>
          <w:szCs w:val="28"/>
        </w:rPr>
        <w:t>]</w:t>
      </w:r>
      <w:r w:rsidR="00B202DA" w:rsidRPr="00E12750">
        <w:rPr>
          <w:rFonts w:ascii="Times New Roman" w:hAnsi="Times New Roman" w:cs="Times New Roman"/>
          <w:sz w:val="28"/>
          <w:szCs w:val="28"/>
        </w:rPr>
        <w:t>.</w:t>
      </w:r>
      <w:r w:rsidR="006B3284"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8E307E" w:rsidRPr="00E12750">
        <w:rPr>
          <w:rFonts w:ascii="Times New Roman" w:hAnsi="Times New Roman" w:cs="Times New Roman"/>
          <w:sz w:val="28"/>
          <w:szCs w:val="28"/>
        </w:rPr>
        <w:t>Зауваження пов’язано з тим, що в окремих підручниках</w:t>
      </w:r>
      <w:r w:rsidR="003E48DD" w:rsidRPr="00E12750">
        <w:rPr>
          <w:rFonts w:ascii="Times New Roman" w:hAnsi="Times New Roman" w:cs="Times New Roman"/>
          <w:sz w:val="28"/>
          <w:szCs w:val="28"/>
        </w:rPr>
        <w:t>,</w:t>
      </w:r>
      <w:r w:rsidR="008E307E" w:rsidRPr="00E12750">
        <w:rPr>
          <w:rFonts w:ascii="Times New Roman" w:hAnsi="Times New Roman" w:cs="Times New Roman"/>
          <w:sz w:val="28"/>
          <w:szCs w:val="28"/>
        </w:rPr>
        <w:t xml:space="preserve"> навчальних посібниках </w:t>
      </w:r>
      <w:r w:rsidR="003E48DD" w:rsidRPr="00E12750">
        <w:rPr>
          <w:rFonts w:ascii="Times New Roman" w:hAnsi="Times New Roman" w:cs="Times New Roman"/>
          <w:sz w:val="28"/>
          <w:szCs w:val="28"/>
        </w:rPr>
        <w:t xml:space="preserve">і наукових статтях </w:t>
      </w:r>
      <w:r w:rsidR="008E307E" w:rsidRPr="00E12750">
        <w:rPr>
          <w:rFonts w:ascii="Times New Roman" w:hAnsi="Times New Roman" w:cs="Times New Roman"/>
          <w:sz w:val="28"/>
          <w:szCs w:val="28"/>
        </w:rPr>
        <w:t xml:space="preserve">стверджується, що метою пред’явлення для впізнання може бути як ототожнення так і встановлення групової </w:t>
      </w:r>
      <w:r w:rsidR="008778EC" w:rsidRPr="00E12750">
        <w:rPr>
          <w:rFonts w:ascii="Times New Roman" w:hAnsi="Times New Roman" w:cs="Times New Roman"/>
          <w:sz w:val="28"/>
          <w:szCs w:val="28"/>
        </w:rPr>
        <w:t xml:space="preserve">або родової приналежності </w:t>
      </w:r>
      <w:r w:rsidR="003E48DD" w:rsidRPr="00E12750">
        <w:rPr>
          <w:rFonts w:ascii="Times New Roman" w:hAnsi="Times New Roman" w:cs="Times New Roman"/>
          <w:sz w:val="28"/>
          <w:szCs w:val="28"/>
        </w:rPr>
        <w:t xml:space="preserve">об’єкта, що </w:t>
      </w:r>
      <w:r w:rsidRPr="00E12750">
        <w:rPr>
          <w:rFonts w:ascii="Times New Roman" w:hAnsi="Times New Roman" w:cs="Times New Roman"/>
          <w:sz w:val="28"/>
          <w:szCs w:val="28"/>
        </w:rPr>
        <w:t>пред’являється</w:t>
      </w:r>
      <w:r w:rsidR="003E48DD"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8778EC" w:rsidRPr="00E12750">
        <w:rPr>
          <w:rFonts w:ascii="Times New Roman" w:hAnsi="Times New Roman" w:cs="Times New Roman"/>
          <w:sz w:val="28"/>
          <w:szCs w:val="28"/>
        </w:rPr>
        <w:t>[</w:t>
      </w:r>
      <w:r w:rsidR="00A673D2">
        <w:rPr>
          <w:rFonts w:ascii="Times New Roman" w:hAnsi="Times New Roman" w:cs="Times New Roman"/>
          <w:sz w:val="28"/>
          <w:szCs w:val="28"/>
        </w:rPr>
        <w:t>6</w:t>
      </w:r>
      <w:r w:rsidR="008778EC" w:rsidRPr="00E12750">
        <w:rPr>
          <w:rFonts w:ascii="Times New Roman" w:hAnsi="Times New Roman" w:cs="Times New Roman"/>
          <w:sz w:val="28"/>
          <w:szCs w:val="28"/>
        </w:rPr>
        <w:t xml:space="preserve">, с. 331; </w:t>
      </w:r>
      <w:r w:rsidR="00A673D2">
        <w:rPr>
          <w:rFonts w:ascii="Times New Roman" w:hAnsi="Times New Roman" w:cs="Times New Roman"/>
          <w:sz w:val="28"/>
          <w:szCs w:val="28"/>
        </w:rPr>
        <w:t>7</w:t>
      </w:r>
      <w:r w:rsidR="008778EC" w:rsidRPr="00E12750">
        <w:rPr>
          <w:rFonts w:ascii="Times New Roman" w:hAnsi="Times New Roman" w:cs="Times New Roman"/>
          <w:sz w:val="28"/>
          <w:szCs w:val="28"/>
        </w:rPr>
        <w:t xml:space="preserve">, </w:t>
      </w:r>
      <w:r w:rsidR="003E48DD" w:rsidRPr="00E12750">
        <w:rPr>
          <w:rFonts w:ascii="Times New Roman" w:hAnsi="Times New Roman" w:cs="Times New Roman"/>
          <w:sz w:val="28"/>
          <w:szCs w:val="28"/>
        </w:rPr>
        <w:t xml:space="preserve">с. 156; </w:t>
      </w:r>
      <w:r w:rsidR="00A673D2">
        <w:rPr>
          <w:rFonts w:ascii="Times New Roman" w:hAnsi="Times New Roman" w:cs="Times New Roman"/>
          <w:sz w:val="28"/>
          <w:szCs w:val="28"/>
        </w:rPr>
        <w:t>8</w:t>
      </w:r>
      <w:r w:rsidR="003E48DD" w:rsidRPr="00E12750">
        <w:rPr>
          <w:rFonts w:ascii="Times New Roman" w:hAnsi="Times New Roman" w:cs="Times New Roman"/>
          <w:sz w:val="28"/>
          <w:szCs w:val="28"/>
        </w:rPr>
        <w:t xml:space="preserve">, </w:t>
      </w:r>
      <w:r w:rsidR="008778EC" w:rsidRPr="00E12750">
        <w:rPr>
          <w:rFonts w:ascii="Times New Roman" w:hAnsi="Times New Roman" w:cs="Times New Roman"/>
          <w:sz w:val="28"/>
          <w:szCs w:val="28"/>
        </w:rPr>
        <w:t xml:space="preserve"> с. 124]. </w:t>
      </w:r>
      <w:r w:rsidRPr="00E12750">
        <w:rPr>
          <w:rFonts w:ascii="Times New Roman" w:hAnsi="Times New Roman" w:cs="Times New Roman"/>
          <w:sz w:val="28"/>
          <w:szCs w:val="28"/>
        </w:rPr>
        <w:t xml:space="preserve">Видається, що допустимість постановки завдання встановлення групової або родової приналежності підозрюваного виключається наступними процесуальними правилами, </w:t>
      </w:r>
      <w:r w:rsidR="00B409D9" w:rsidRPr="00E12750">
        <w:rPr>
          <w:rFonts w:ascii="Times New Roman" w:hAnsi="Times New Roman" w:cs="Times New Roman"/>
          <w:sz w:val="28"/>
          <w:szCs w:val="28"/>
        </w:rPr>
        <w:t>які можна вивести з редакції</w:t>
      </w:r>
      <w:r w:rsidRPr="00E12750">
        <w:rPr>
          <w:rFonts w:ascii="Times New Roman" w:hAnsi="Times New Roman" w:cs="Times New Roman"/>
          <w:sz w:val="28"/>
          <w:szCs w:val="28"/>
        </w:rPr>
        <w:t xml:space="preserve"> ст. 228 КПКУ:</w:t>
      </w:r>
    </w:p>
    <w:p w:rsidR="00D86C6E" w:rsidRPr="00E12750" w:rsidRDefault="00AA7784" w:rsidP="00877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- </w:t>
      </w:r>
      <w:r w:rsidR="00B56711" w:rsidRPr="00E12750">
        <w:rPr>
          <w:rFonts w:ascii="Times New Roman" w:hAnsi="Times New Roman" w:cs="Times New Roman"/>
          <w:sz w:val="28"/>
          <w:szCs w:val="28"/>
        </w:rPr>
        <w:t>особа, яка перевіряється на причетність до кримінального правопорушення, пред’являється особі, яка впізнає, разом з іншими особами тієї ж статі, яких має бути не менше трьох і які не мають різких відмінностей у віці, зовнішності та одязі</w:t>
      </w:r>
      <w:r w:rsidRPr="00E12750">
        <w:rPr>
          <w:rFonts w:ascii="Times New Roman" w:hAnsi="Times New Roman" w:cs="Times New Roman"/>
          <w:sz w:val="28"/>
          <w:szCs w:val="28"/>
        </w:rPr>
        <w:t xml:space="preserve"> </w:t>
      </w:r>
      <w:r w:rsidR="00B56711" w:rsidRPr="00E12750">
        <w:rPr>
          <w:rFonts w:ascii="Times New Roman" w:hAnsi="Times New Roman" w:cs="Times New Roman"/>
          <w:sz w:val="28"/>
          <w:szCs w:val="28"/>
        </w:rPr>
        <w:t xml:space="preserve">(тобто особа </w:t>
      </w:r>
      <w:r w:rsidR="00D86C6E" w:rsidRPr="00E12750">
        <w:rPr>
          <w:rFonts w:ascii="Times New Roman" w:hAnsi="Times New Roman" w:cs="Times New Roman"/>
          <w:sz w:val="28"/>
          <w:szCs w:val="28"/>
        </w:rPr>
        <w:t xml:space="preserve">повинна пред’являтися </w:t>
      </w:r>
      <w:r w:rsidR="00B56711" w:rsidRPr="00E12750">
        <w:rPr>
          <w:rFonts w:ascii="Times New Roman" w:hAnsi="Times New Roman" w:cs="Times New Roman"/>
          <w:sz w:val="28"/>
          <w:szCs w:val="28"/>
        </w:rPr>
        <w:t>в однорідній групі осіб)</w:t>
      </w:r>
      <w:r w:rsidR="00D86C6E" w:rsidRPr="00E12750">
        <w:rPr>
          <w:rFonts w:ascii="Times New Roman" w:hAnsi="Times New Roman" w:cs="Times New Roman"/>
          <w:sz w:val="28"/>
          <w:szCs w:val="28"/>
        </w:rPr>
        <w:t>;</w:t>
      </w:r>
    </w:p>
    <w:p w:rsidR="008778EC" w:rsidRPr="00E12750" w:rsidRDefault="00D86C6E" w:rsidP="00877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- особі, яка впізнає, пропонується вказати на конкретну особу, яку вона впізнала, і пояснити, за якими саме ознаками вона її впізнала (тобто </w:t>
      </w:r>
      <w:r w:rsidR="00B409D9" w:rsidRPr="00E12750">
        <w:rPr>
          <w:rFonts w:ascii="Times New Roman" w:hAnsi="Times New Roman" w:cs="Times New Roman"/>
          <w:sz w:val="28"/>
          <w:szCs w:val="28"/>
        </w:rPr>
        <w:t xml:space="preserve">не </w:t>
      </w:r>
      <w:r w:rsidRPr="00E12750">
        <w:rPr>
          <w:rFonts w:ascii="Times New Roman" w:hAnsi="Times New Roman" w:cs="Times New Roman"/>
          <w:sz w:val="28"/>
          <w:szCs w:val="28"/>
        </w:rPr>
        <w:t>йдеться про «схожість» чи «подібність» - така термінологія не передбачається);</w:t>
      </w:r>
    </w:p>
    <w:p w:rsidR="00B409D9" w:rsidRPr="00E12750" w:rsidRDefault="00D86C6E" w:rsidP="00877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- пояснення ознак зовнішності, за якими відбулося</w:t>
      </w:r>
      <w:r w:rsidR="00B409D9" w:rsidRPr="00E12750">
        <w:rPr>
          <w:rFonts w:ascii="Times New Roman" w:hAnsi="Times New Roman" w:cs="Times New Roman"/>
          <w:sz w:val="28"/>
          <w:szCs w:val="28"/>
        </w:rPr>
        <w:t xml:space="preserve"> впізнання, повинно співпадати з ознаками, попередньо зафіксованими у протоколі допиту.</w:t>
      </w:r>
    </w:p>
    <w:p w:rsidR="005B1831" w:rsidRDefault="00B409D9" w:rsidP="00877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Видається, що наведені процесуальні правила пред’явлення особи для впізнання  однозначно свідчать тільки п</w:t>
      </w:r>
      <w:r w:rsidR="00FF70F5" w:rsidRPr="00E12750">
        <w:rPr>
          <w:rFonts w:ascii="Times New Roman" w:hAnsi="Times New Roman" w:cs="Times New Roman"/>
          <w:sz w:val="28"/>
          <w:szCs w:val="28"/>
        </w:rPr>
        <w:t>ро завдання ідентифікації цієї особи</w:t>
      </w:r>
      <w:r w:rsidRPr="00E12750">
        <w:rPr>
          <w:rFonts w:ascii="Times New Roman" w:hAnsi="Times New Roman" w:cs="Times New Roman"/>
          <w:sz w:val="28"/>
          <w:szCs w:val="28"/>
        </w:rPr>
        <w:t>.</w:t>
      </w:r>
      <w:r w:rsidR="00FF70F5" w:rsidRPr="00E12750">
        <w:rPr>
          <w:rFonts w:ascii="Times New Roman" w:hAnsi="Times New Roman" w:cs="Times New Roman"/>
          <w:sz w:val="28"/>
          <w:szCs w:val="28"/>
        </w:rPr>
        <w:t xml:space="preserve"> Тобто у такий спосіб вирішується завдання, чи є особа, запідозрена під час досудового розслідування у причетності до кримінального правопорушення тією самою особою, яка дійсно </w:t>
      </w:r>
      <w:r w:rsidR="005B1831">
        <w:rPr>
          <w:rFonts w:ascii="Times New Roman" w:hAnsi="Times New Roman" w:cs="Times New Roman"/>
          <w:sz w:val="28"/>
          <w:szCs w:val="28"/>
        </w:rPr>
        <w:t>скоїла</w:t>
      </w:r>
      <w:r w:rsidR="00FF70F5" w:rsidRPr="00E12750">
        <w:rPr>
          <w:rFonts w:ascii="Times New Roman" w:hAnsi="Times New Roman" w:cs="Times New Roman"/>
          <w:sz w:val="28"/>
          <w:szCs w:val="28"/>
        </w:rPr>
        <w:t xml:space="preserve"> правопорушення. Таким чином йдеться  про спосіб встановлення істини у справі з використанням суб’єктивного образу кримінального правопорушника у вигляді комплексу загальн</w:t>
      </w:r>
      <w:r w:rsidR="00AD46F7" w:rsidRPr="00E12750">
        <w:rPr>
          <w:rFonts w:ascii="Times New Roman" w:hAnsi="Times New Roman" w:cs="Times New Roman"/>
          <w:sz w:val="28"/>
          <w:szCs w:val="28"/>
        </w:rPr>
        <w:t>их та окремих ознак зовнішності, що закарбувався у пам’яті особи-очевидця.</w:t>
      </w:r>
      <w:r w:rsidR="006B3BFA" w:rsidRPr="006B3BFA">
        <w:t xml:space="preserve"> </w:t>
      </w:r>
      <w:r w:rsidR="006B3BFA">
        <w:rPr>
          <w:rFonts w:ascii="Times New Roman" w:hAnsi="Times New Roman" w:cs="Times New Roman"/>
          <w:sz w:val="28"/>
          <w:szCs w:val="28"/>
        </w:rPr>
        <w:t xml:space="preserve">Слід </w:t>
      </w:r>
      <w:r w:rsidR="006B3BFA" w:rsidRPr="006B3BFA">
        <w:rPr>
          <w:rFonts w:ascii="Times New Roman" w:hAnsi="Times New Roman" w:cs="Times New Roman"/>
          <w:sz w:val="28"/>
          <w:szCs w:val="28"/>
        </w:rPr>
        <w:t xml:space="preserve"> підкреслити, що </w:t>
      </w:r>
      <w:r w:rsidR="006B3BFA">
        <w:rPr>
          <w:rFonts w:ascii="Times New Roman" w:hAnsi="Times New Roman" w:cs="Times New Roman"/>
          <w:sz w:val="28"/>
          <w:szCs w:val="28"/>
        </w:rPr>
        <w:t xml:space="preserve">фактичне </w:t>
      </w:r>
      <w:r w:rsidR="006B3BFA" w:rsidRPr="006B3BFA">
        <w:rPr>
          <w:rFonts w:ascii="Times New Roman" w:hAnsi="Times New Roman" w:cs="Times New Roman"/>
          <w:sz w:val="28"/>
          <w:szCs w:val="28"/>
        </w:rPr>
        <w:t xml:space="preserve">пред’явлення </w:t>
      </w:r>
      <w:r w:rsidR="006B3BFA">
        <w:rPr>
          <w:rFonts w:ascii="Times New Roman" w:hAnsi="Times New Roman" w:cs="Times New Roman"/>
          <w:sz w:val="28"/>
          <w:szCs w:val="28"/>
        </w:rPr>
        <w:t>чотирьох</w:t>
      </w:r>
      <w:r w:rsidR="006B3BFA" w:rsidRPr="006B3BFA">
        <w:rPr>
          <w:rFonts w:ascii="Times New Roman" w:hAnsi="Times New Roman" w:cs="Times New Roman"/>
          <w:sz w:val="28"/>
          <w:szCs w:val="28"/>
        </w:rPr>
        <w:t xml:space="preserve"> осіб є </w:t>
      </w:r>
      <w:r w:rsidR="006B3BFA">
        <w:rPr>
          <w:rFonts w:ascii="Times New Roman" w:hAnsi="Times New Roman" w:cs="Times New Roman"/>
          <w:sz w:val="28"/>
          <w:szCs w:val="28"/>
        </w:rPr>
        <w:t>гарантією достовірності</w:t>
      </w:r>
      <w:r w:rsidR="006B3BFA" w:rsidRPr="006B3BFA">
        <w:rPr>
          <w:rFonts w:ascii="Times New Roman" w:hAnsi="Times New Roman" w:cs="Times New Roman"/>
          <w:sz w:val="28"/>
          <w:szCs w:val="28"/>
        </w:rPr>
        <w:t xml:space="preserve"> </w:t>
      </w:r>
      <w:r w:rsidR="006B3BFA">
        <w:rPr>
          <w:rFonts w:ascii="Times New Roman" w:hAnsi="Times New Roman" w:cs="Times New Roman"/>
          <w:sz w:val="28"/>
          <w:szCs w:val="28"/>
        </w:rPr>
        <w:t>ототожнення</w:t>
      </w:r>
      <w:r w:rsidR="006B3BFA" w:rsidRPr="006B3BFA">
        <w:rPr>
          <w:rFonts w:ascii="Times New Roman" w:hAnsi="Times New Roman" w:cs="Times New Roman"/>
          <w:sz w:val="28"/>
          <w:szCs w:val="28"/>
        </w:rPr>
        <w:t xml:space="preserve"> однієї конкретної особи</w:t>
      </w:r>
      <w:r w:rsidR="006B3BFA">
        <w:rPr>
          <w:rFonts w:ascii="Times New Roman" w:hAnsi="Times New Roman" w:cs="Times New Roman"/>
          <w:sz w:val="28"/>
          <w:szCs w:val="28"/>
        </w:rPr>
        <w:t xml:space="preserve">. </w:t>
      </w:r>
      <w:r w:rsidR="006B3BFA" w:rsidRPr="006B3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C6E" w:rsidRPr="00E12750" w:rsidRDefault="005B1831" w:rsidP="00877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Але</w:t>
      </w:r>
      <w:r w:rsidR="00FF70F5" w:rsidRPr="00E127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FF70F5" w:rsidRPr="00E12750">
        <w:rPr>
          <w:rFonts w:ascii="Times New Roman" w:hAnsi="Times New Roman" w:cs="Times New Roman"/>
          <w:sz w:val="28"/>
          <w:szCs w:val="28"/>
        </w:rPr>
        <w:t xml:space="preserve"> не факт, що </w:t>
      </w:r>
      <w:r w:rsidR="00AD46F7" w:rsidRPr="00E12750">
        <w:rPr>
          <w:rFonts w:ascii="Times New Roman" w:hAnsi="Times New Roman" w:cs="Times New Roman"/>
          <w:sz w:val="28"/>
          <w:szCs w:val="28"/>
        </w:rPr>
        <w:t xml:space="preserve">особа, яка пред’являється, буде обов’язково впізнана – вона може бути непричетною до кримінального правопорушення. В цьому контексті пред’явлення для впізнання є важливим способом отримання прямого доказу вини або невинуватості особи. У </w:t>
      </w:r>
      <w:r>
        <w:rPr>
          <w:rFonts w:ascii="Times New Roman" w:hAnsi="Times New Roman" w:cs="Times New Roman"/>
          <w:sz w:val="28"/>
          <w:szCs w:val="28"/>
        </w:rPr>
        <w:t xml:space="preserve">цьому аспекті </w:t>
      </w:r>
      <w:r w:rsidR="00AD46F7" w:rsidRPr="00E12750">
        <w:rPr>
          <w:rFonts w:ascii="Times New Roman" w:hAnsi="Times New Roman" w:cs="Times New Roman"/>
          <w:sz w:val="28"/>
          <w:szCs w:val="28"/>
        </w:rPr>
        <w:t>некоректним видається використання окремими авторами поняття тактичного ризику у зв’язку з побоюванням, що пред’явлений для впізнання підозрюваний не буде впізнаний [</w:t>
      </w:r>
      <w:r w:rsidR="00A673D2">
        <w:rPr>
          <w:rFonts w:ascii="Times New Roman" w:hAnsi="Times New Roman" w:cs="Times New Roman"/>
          <w:sz w:val="28"/>
          <w:szCs w:val="28"/>
        </w:rPr>
        <w:t>9</w:t>
      </w:r>
      <w:r w:rsidR="00AD46F7" w:rsidRPr="00E12750">
        <w:rPr>
          <w:rFonts w:ascii="Times New Roman" w:hAnsi="Times New Roman" w:cs="Times New Roman"/>
          <w:sz w:val="28"/>
          <w:szCs w:val="28"/>
        </w:rPr>
        <w:t xml:space="preserve">, с. </w:t>
      </w:r>
      <w:r w:rsidR="00E12750" w:rsidRPr="00E12750">
        <w:rPr>
          <w:rFonts w:ascii="Times New Roman" w:hAnsi="Times New Roman" w:cs="Times New Roman"/>
          <w:sz w:val="28"/>
          <w:szCs w:val="28"/>
        </w:rPr>
        <w:t>53</w:t>
      </w:r>
      <w:r w:rsidR="00AD46F7" w:rsidRPr="00E12750">
        <w:rPr>
          <w:rFonts w:ascii="Times New Roman" w:hAnsi="Times New Roman" w:cs="Times New Roman"/>
          <w:sz w:val="28"/>
          <w:szCs w:val="28"/>
        </w:rPr>
        <w:t>]</w:t>
      </w:r>
      <w:r w:rsidR="00E12750" w:rsidRPr="00E127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E12750">
        <w:rPr>
          <w:rFonts w:ascii="Times New Roman" w:hAnsi="Times New Roman" w:cs="Times New Roman"/>
          <w:sz w:val="28"/>
          <w:szCs w:val="28"/>
        </w:rPr>
        <w:t xml:space="preserve">зв’язку з цим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12750">
        <w:rPr>
          <w:rFonts w:ascii="Times New Roman" w:hAnsi="Times New Roman" w:cs="Times New Roman"/>
          <w:sz w:val="28"/>
          <w:szCs w:val="28"/>
        </w:rPr>
        <w:t xml:space="preserve">иникає питання, чи зобов’язаний слідчий </w:t>
      </w:r>
      <w:r>
        <w:rPr>
          <w:rFonts w:ascii="Times New Roman" w:hAnsi="Times New Roman" w:cs="Times New Roman"/>
          <w:sz w:val="28"/>
          <w:szCs w:val="28"/>
        </w:rPr>
        <w:t>пред’являти</w:t>
      </w:r>
      <w:r w:rsidR="00E12750">
        <w:rPr>
          <w:rFonts w:ascii="Times New Roman" w:hAnsi="Times New Roman" w:cs="Times New Roman"/>
          <w:sz w:val="28"/>
          <w:szCs w:val="28"/>
        </w:rPr>
        <w:t xml:space="preserve">  підозрюваного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E12750">
        <w:rPr>
          <w:rFonts w:ascii="Times New Roman" w:hAnsi="Times New Roman" w:cs="Times New Roman"/>
          <w:sz w:val="28"/>
          <w:szCs w:val="28"/>
        </w:rPr>
        <w:t xml:space="preserve"> впізнання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12750">
        <w:rPr>
          <w:rFonts w:ascii="Times New Roman" w:hAnsi="Times New Roman" w:cs="Times New Roman"/>
          <w:sz w:val="28"/>
          <w:szCs w:val="28"/>
        </w:rPr>
        <w:t xml:space="preserve"> ситуації, коли допитаний очевидець заявляє про свою можливість впізнання</w:t>
      </w:r>
      <w:r>
        <w:rPr>
          <w:rFonts w:ascii="Times New Roman" w:hAnsi="Times New Roman" w:cs="Times New Roman"/>
          <w:sz w:val="28"/>
          <w:szCs w:val="28"/>
        </w:rPr>
        <w:t xml:space="preserve"> кримінального правопорушника </w:t>
      </w:r>
      <w:r w:rsidR="00E12750">
        <w:rPr>
          <w:rFonts w:ascii="Times New Roman" w:hAnsi="Times New Roman" w:cs="Times New Roman"/>
          <w:sz w:val="28"/>
          <w:szCs w:val="28"/>
        </w:rPr>
        <w:t xml:space="preserve"> і називає </w:t>
      </w:r>
      <w:r w:rsidR="00F025B0">
        <w:rPr>
          <w:rFonts w:ascii="Times New Roman" w:hAnsi="Times New Roman" w:cs="Times New Roman"/>
          <w:sz w:val="28"/>
          <w:szCs w:val="28"/>
        </w:rPr>
        <w:t xml:space="preserve">достатній </w:t>
      </w:r>
      <w:r w:rsidR="00E12750">
        <w:rPr>
          <w:rFonts w:ascii="Times New Roman" w:hAnsi="Times New Roman" w:cs="Times New Roman"/>
          <w:sz w:val="28"/>
          <w:szCs w:val="28"/>
        </w:rPr>
        <w:t xml:space="preserve">комплекс ознак зовнішності, за яким він може </w:t>
      </w:r>
      <w:r>
        <w:rPr>
          <w:rFonts w:ascii="Times New Roman" w:hAnsi="Times New Roman" w:cs="Times New Roman"/>
          <w:sz w:val="28"/>
          <w:szCs w:val="28"/>
        </w:rPr>
        <w:t>здійснити</w:t>
      </w:r>
      <w:r w:rsidR="00E12750">
        <w:rPr>
          <w:rFonts w:ascii="Times New Roman" w:hAnsi="Times New Roman" w:cs="Times New Roman"/>
          <w:sz w:val="28"/>
          <w:szCs w:val="28"/>
        </w:rPr>
        <w:t xml:space="preserve"> це? </w:t>
      </w:r>
      <w:r w:rsidR="00F025B0">
        <w:rPr>
          <w:rFonts w:ascii="Times New Roman" w:hAnsi="Times New Roman" w:cs="Times New Roman"/>
          <w:sz w:val="28"/>
          <w:szCs w:val="28"/>
        </w:rPr>
        <w:t>Тобто, це ситуація, яку доречно порівняти</w:t>
      </w:r>
      <w:r w:rsidR="00A673D2">
        <w:rPr>
          <w:rFonts w:ascii="Times New Roman" w:hAnsi="Times New Roman" w:cs="Times New Roman"/>
          <w:sz w:val="28"/>
          <w:szCs w:val="28"/>
        </w:rPr>
        <w:t>, наприклад,</w:t>
      </w:r>
      <w:r w:rsidR="00F025B0">
        <w:rPr>
          <w:rFonts w:ascii="Times New Roman" w:hAnsi="Times New Roman" w:cs="Times New Roman"/>
          <w:sz w:val="28"/>
          <w:szCs w:val="28"/>
        </w:rPr>
        <w:t xml:space="preserve"> з виявленням слі</w:t>
      </w:r>
      <w:r w:rsidR="00DD2F32">
        <w:rPr>
          <w:rFonts w:ascii="Times New Roman" w:hAnsi="Times New Roman" w:cs="Times New Roman"/>
          <w:sz w:val="28"/>
          <w:szCs w:val="28"/>
        </w:rPr>
        <w:t>дів</w:t>
      </w:r>
      <w:r w:rsidR="00F025B0">
        <w:rPr>
          <w:rFonts w:ascii="Times New Roman" w:hAnsi="Times New Roman" w:cs="Times New Roman"/>
          <w:sz w:val="28"/>
          <w:szCs w:val="28"/>
        </w:rPr>
        <w:t xml:space="preserve"> рук, придатних для ідентифікації. </w:t>
      </w:r>
      <w:r w:rsidR="00E12750" w:rsidRPr="00E12750">
        <w:rPr>
          <w:rFonts w:ascii="Times New Roman" w:hAnsi="Times New Roman" w:cs="Times New Roman"/>
          <w:sz w:val="28"/>
          <w:szCs w:val="28"/>
        </w:rPr>
        <w:t xml:space="preserve">Видається, що </w:t>
      </w:r>
      <w:r>
        <w:rPr>
          <w:rFonts w:ascii="Times New Roman" w:hAnsi="Times New Roman" w:cs="Times New Roman"/>
          <w:sz w:val="28"/>
          <w:szCs w:val="28"/>
        </w:rPr>
        <w:t xml:space="preserve">у такій </w:t>
      </w:r>
      <w:r w:rsidR="00E12750" w:rsidRPr="00E12750">
        <w:rPr>
          <w:rFonts w:ascii="Times New Roman" w:hAnsi="Times New Roman" w:cs="Times New Roman"/>
          <w:sz w:val="28"/>
          <w:szCs w:val="28"/>
        </w:rPr>
        <w:t>ситуаці</w:t>
      </w:r>
      <w:r w:rsidR="00DD2F32">
        <w:rPr>
          <w:rFonts w:ascii="Times New Roman" w:hAnsi="Times New Roman" w:cs="Times New Roman"/>
          <w:sz w:val="28"/>
          <w:szCs w:val="28"/>
        </w:rPr>
        <w:t>ї</w:t>
      </w:r>
      <w:r w:rsidR="00E12750" w:rsidRPr="00E127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слідчий для перевірки версії про причетність запідозреної особи до кримінального правопорушення має пред’явити її для впізнання.</w:t>
      </w:r>
      <w:r w:rsidR="00E127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сторона захисту, </w:t>
      </w:r>
      <w:r w:rsidR="00AE58FE">
        <w:rPr>
          <w:rFonts w:ascii="Times New Roman" w:hAnsi="Times New Roman" w:cs="Times New Roman"/>
          <w:sz w:val="28"/>
          <w:szCs w:val="28"/>
        </w:rPr>
        <w:t>реалізуючи свої</w:t>
      </w:r>
      <w:r>
        <w:rPr>
          <w:rFonts w:ascii="Times New Roman" w:hAnsi="Times New Roman" w:cs="Times New Roman"/>
          <w:sz w:val="28"/>
          <w:szCs w:val="28"/>
        </w:rPr>
        <w:t xml:space="preserve"> права і законні інтереси</w:t>
      </w:r>
      <w:r w:rsidR="00AE58FE">
        <w:rPr>
          <w:rFonts w:ascii="Times New Roman" w:hAnsi="Times New Roman" w:cs="Times New Roman"/>
          <w:sz w:val="28"/>
          <w:szCs w:val="28"/>
        </w:rPr>
        <w:t xml:space="preserve"> (п. 9 ч. 2 ст. 42; </w:t>
      </w:r>
      <w:r w:rsidR="00C905C3">
        <w:rPr>
          <w:rFonts w:ascii="Times New Roman" w:hAnsi="Times New Roman" w:cs="Times New Roman"/>
          <w:sz w:val="28"/>
          <w:szCs w:val="28"/>
        </w:rPr>
        <w:t>ч. 3 ст. 93 КПКУ)</w:t>
      </w:r>
      <w:r w:rsidR="006B3B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має право </w:t>
      </w:r>
      <w:r w:rsidR="00AE58FE">
        <w:rPr>
          <w:rFonts w:ascii="Times New Roman" w:hAnsi="Times New Roman" w:cs="Times New Roman"/>
          <w:sz w:val="28"/>
          <w:szCs w:val="28"/>
        </w:rPr>
        <w:t>ініціювати (</w:t>
      </w:r>
      <w:r>
        <w:rPr>
          <w:rFonts w:ascii="Times New Roman" w:hAnsi="Times New Roman" w:cs="Times New Roman"/>
          <w:sz w:val="28"/>
          <w:szCs w:val="28"/>
        </w:rPr>
        <w:t>вимагати</w:t>
      </w:r>
      <w:r w:rsidR="00AE58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проведення даної СРД з метою отримання прямого доказу для захисту від необґрунтованої підозри та обвинувачення.</w:t>
      </w:r>
    </w:p>
    <w:p w:rsidR="006B3284" w:rsidRPr="00C8234D" w:rsidRDefault="006B3284" w:rsidP="006B3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4D">
        <w:rPr>
          <w:rFonts w:ascii="Times New Roman" w:hAnsi="Times New Roman" w:cs="Times New Roman"/>
          <w:b/>
          <w:sz w:val="28"/>
          <w:szCs w:val="28"/>
        </w:rPr>
        <w:t>Висновки.</w:t>
      </w:r>
      <w:r w:rsidRPr="00C8234D">
        <w:rPr>
          <w:rFonts w:ascii="Times New Roman" w:hAnsi="Times New Roman" w:cs="Times New Roman"/>
          <w:sz w:val="28"/>
          <w:szCs w:val="28"/>
        </w:rPr>
        <w:t xml:space="preserve"> Підсумовуючи викладене</w:t>
      </w:r>
      <w:r w:rsidR="00C8234D" w:rsidRPr="00C8234D">
        <w:rPr>
          <w:rFonts w:ascii="Times New Roman" w:hAnsi="Times New Roman" w:cs="Times New Roman"/>
          <w:sz w:val="28"/>
          <w:szCs w:val="28"/>
        </w:rPr>
        <w:t>, потрібно констатувати:</w:t>
      </w:r>
      <w:r w:rsidRPr="00C82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E66" w:rsidRDefault="006B3284" w:rsidP="006B3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4D">
        <w:rPr>
          <w:rFonts w:ascii="Times New Roman" w:hAnsi="Times New Roman" w:cs="Times New Roman"/>
          <w:sz w:val="28"/>
          <w:szCs w:val="28"/>
        </w:rPr>
        <w:t>1</w:t>
      </w:r>
      <w:r w:rsidR="00C8234D" w:rsidRPr="00C8234D">
        <w:rPr>
          <w:rFonts w:ascii="Times New Roman" w:hAnsi="Times New Roman" w:cs="Times New Roman"/>
          <w:sz w:val="28"/>
          <w:szCs w:val="28"/>
        </w:rPr>
        <w:t>)</w:t>
      </w:r>
      <w:r w:rsidRPr="00C8234D">
        <w:rPr>
          <w:rFonts w:ascii="Times New Roman" w:hAnsi="Times New Roman" w:cs="Times New Roman"/>
          <w:sz w:val="28"/>
          <w:szCs w:val="28"/>
        </w:rPr>
        <w:t xml:space="preserve"> </w:t>
      </w:r>
      <w:r w:rsidR="00C8234D" w:rsidRPr="00C8234D">
        <w:rPr>
          <w:rFonts w:ascii="Times New Roman" w:hAnsi="Times New Roman" w:cs="Times New Roman"/>
          <w:sz w:val="28"/>
          <w:szCs w:val="28"/>
        </w:rPr>
        <w:t>п</w:t>
      </w:r>
      <w:r w:rsidRPr="00C8234D">
        <w:rPr>
          <w:rFonts w:ascii="Times New Roman" w:hAnsi="Times New Roman" w:cs="Times New Roman"/>
          <w:sz w:val="28"/>
          <w:szCs w:val="28"/>
        </w:rPr>
        <w:t xml:space="preserve">ред’явлення </w:t>
      </w:r>
      <w:r w:rsidR="00C8234D" w:rsidRPr="00C8234D">
        <w:rPr>
          <w:rFonts w:ascii="Times New Roman" w:hAnsi="Times New Roman" w:cs="Times New Roman"/>
          <w:sz w:val="28"/>
          <w:szCs w:val="28"/>
        </w:rPr>
        <w:t xml:space="preserve">особи </w:t>
      </w:r>
      <w:r w:rsidRPr="00C8234D">
        <w:rPr>
          <w:rFonts w:ascii="Times New Roman" w:hAnsi="Times New Roman" w:cs="Times New Roman"/>
          <w:sz w:val="28"/>
          <w:szCs w:val="28"/>
        </w:rPr>
        <w:t xml:space="preserve">для впізнання </w:t>
      </w:r>
      <w:r w:rsidR="00C8234D" w:rsidRPr="00C8234D">
        <w:rPr>
          <w:rFonts w:ascii="Times New Roman" w:hAnsi="Times New Roman" w:cs="Times New Roman"/>
          <w:sz w:val="28"/>
          <w:szCs w:val="28"/>
        </w:rPr>
        <w:t xml:space="preserve">знаходиться у причинно-наслідковому зв’язку з </w:t>
      </w:r>
      <w:r w:rsidR="00C00E66">
        <w:rPr>
          <w:rFonts w:ascii="Times New Roman" w:hAnsi="Times New Roman" w:cs="Times New Roman"/>
          <w:sz w:val="28"/>
          <w:szCs w:val="28"/>
        </w:rPr>
        <w:t xml:space="preserve">допитом </w:t>
      </w:r>
      <w:r w:rsidR="00C8234D">
        <w:rPr>
          <w:rFonts w:ascii="Times New Roman" w:hAnsi="Times New Roman" w:cs="Times New Roman"/>
          <w:sz w:val="28"/>
          <w:szCs w:val="28"/>
        </w:rPr>
        <w:t>особи-очевидця</w:t>
      </w:r>
      <w:r w:rsidR="006F1F52">
        <w:rPr>
          <w:rFonts w:ascii="Times New Roman" w:hAnsi="Times New Roman" w:cs="Times New Roman"/>
          <w:sz w:val="28"/>
          <w:szCs w:val="28"/>
        </w:rPr>
        <w:t>;</w:t>
      </w:r>
    </w:p>
    <w:p w:rsidR="006F1F52" w:rsidRDefault="00FB0B4D" w:rsidP="006F1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метою </w:t>
      </w:r>
      <w:r w:rsidRPr="00FB0B4D">
        <w:rPr>
          <w:rFonts w:ascii="Times New Roman" w:hAnsi="Times New Roman" w:cs="Times New Roman"/>
          <w:sz w:val="28"/>
          <w:szCs w:val="28"/>
        </w:rPr>
        <w:t>пред’явлення особи для впізнання</w:t>
      </w:r>
      <w:r>
        <w:rPr>
          <w:rFonts w:ascii="Times New Roman" w:hAnsi="Times New Roman" w:cs="Times New Roman"/>
          <w:sz w:val="28"/>
          <w:szCs w:val="28"/>
        </w:rPr>
        <w:t xml:space="preserve"> є її ідентифікація, для чого </w:t>
      </w:r>
      <w:r w:rsidR="006F1F52">
        <w:rPr>
          <w:rFonts w:ascii="Times New Roman" w:hAnsi="Times New Roman" w:cs="Times New Roman"/>
          <w:sz w:val="28"/>
          <w:szCs w:val="28"/>
        </w:rPr>
        <w:t xml:space="preserve">під час допиту </w:t>
      </w:r>
      <w:r w:rsidR="006F1F52" w:rsidRPr="006F1F52">
        <w:rPr>
          <w:rFonts w:ascii="Times New Roman" w:hAnsi="Times New Roman" w:cs="Times New Roman"/>
          <w:sz w:val="28"/>
          <w:szCs w:val="28"/>
        </w:rPr>
        <w:t xml:space="preserve">особи-очевидця </w:t>
      </w:r>
      <w:r>
        <w:rPr>
          <w:rFonts w:ascii="Times New Roman" w:hAnsi="Times New Roman" w:cs="Times New Roman"/>
          <w:sz w:val="28"/>
          <w:szCs w:val="28"/>
        </w:rPr>
        <w:t xml:space="preserve">повинен бути встановлений комплекс загальних та окремих ознак зовнішності (у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особливих прикмет);</w:t>
      </w:r>
      <w:r w:rsidR="006F1F52" w:rsidRPr="006F1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F52" w:rsidRDefault="006F1F52" w:rsidP="006F1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при наявності  сумнівів у можливості допитаної особи ідентифікувати пред’явлену запідозрену з-за складних умов сприйняття і стану її органів чуття проводиться </w:t>
      </w:r>
      <w:r w:rsidRPr="00C8234D">
        <w:rPr>
          <w:rFonts w:ascii="Times New Roman" w:hAnsi="Times New Roman" w:cs="Times New Roman"/>
          <w:sz w:val="28"/>
          <w:szCs w:val="28"/>
        </w:rPr>
        <w:t xml:space="preserve"> слідч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8234D">
        <w:rPr>
          <w:rFonts w:ascii="Times New Roman" w:hAnsi="Times New Roman" w:cs="Times New Roman"/>
          <w:sz w:val="28"/>
          <w:szCs w:val="28"/>
        </w:rPr>
        <w:t xml:space="preserve"> експеримент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0B4D" w:rsidRDefault="006F1F52" w:rsidP="006B3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0B4D">
        <w:rPr>
          <w:rFonts w:ascii="Times New Roman" w:hAnsi="Times New Roman" w:cs="Times New Roman"/>
          <w:sz w:val="28"/>
          <w:szCs w:val="28"/>
        </w:rPr>
        <w:t xml:space="preserve">) </w:t>
      </w:r>
      <w:r w:rsidR="00094596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094596" w:rsidRPr="00094596">
        <w:rPr>
          <w:rFonts w:ascii="Times New Roman" w:hAnsi="Times New Roman" w:cs="Times New Roman"/>
          <w:sz w:val="28"/>
          <w:szCs w:val="28"/>
        </w:rPr>
        <w:t>пред’явлення особи для впізнання</w:t>
      </w:r>
      <w:r w:rsidR="00094596">
        <w:rPr>
          <w:rFonts w:ascii="Times New Roman" w:hAnsi="Times New Roman" w:cs="Times New Roman"/>
          <w:sz w:val="28"/>
          <w:szCs w:val="28"/>
        </w:rPr>
        <w:t xml:space="preserve"> оцінюється як </w:t>
      </w:r>
      <w:r w:rsidR="00F025B0">
        <w:rPr>
          <w:rFonts w:ascii="Times New Roman" w:hAnsi="Times New Roman" w:cs="Times New Roman"/>
          <w:sz w:val="28"/>
          <w:szCs w:val="28"/>
        </w:rPr>
        <w:t>отримання прямого</w:t>
      </w:r>
      <w:r w:rsidR="00094596">
        <w:rPr>
          <w:rFonts w:ascii="Times New Roman" w:hAnsi="Times New Roman" w:cs="Times New Roman"/>
          <w:sz w:val="28"/>
          <w:szCs w:val="28"/>
        </w:rPr>
        <w:t xml:space="preserve"> доказ</w:t>
      </w:r>
      <w:r w:rsidR="00F025B0">
        <w:rPr>
          <w:rFonts w:ascii="Times New Roman" w:hAnsi="Times New Roman" w:cs="Times New Roman"/>
          <w:sz w:val="28"/>
          <w:szCs w:val="28"/>
        </w:rPr>
        <w:t>у</w:t>
      </w:r>
      <w:r w:rsidR="00094596">
        <w:rPr>
          <w:rFonts w:ascii="Times New Roman" w:hAnsi="Times New Roman" w:cs="Times New Roman"/>
          <w:sz w:val="28"/>
          <w:szCs w:val="28"/>
        </w:rPr>
        <w:t xml:space="preserve"> причетності до кримінального правопорушення (</w:t>
      </w:r>
      <w:r w:rsidR="00F025B0">
        <w:rPr>
          <w:rFonts w:ascii="Times New Roman" w:hAnsi="Times New Roman" w:cs="Times New Roman"/>
          <w:sz w:val="28"/>
          <w:szCs w:val="28"/>
        </w:rPr>
        <w:t xml:space="preserve">винності), так </w:t>
      </w:r>
      <w:r w:rsidR="00100B9F">
        <w:rPr>
          <w:rFonts w:ascii="Times New Roman" w:hAnsi="Times New Roman" w:cs="Times New Roman"/>
          <w:sz w:val="28"/>
          <w:szCs w:val="28"/>
        </w:rPr>
        <w:t xml:space="preserve">й отримання </w:t>
      </w:r>
      <w:r w:rsidR="00F025B0">
        <w:rPr>
          <w:rFonts w:ascii="Times New Roman" w:hAnsi="Times New Roman" w:cs="Times New Roman"/>
          <w:sz w:val="28"/>
          <w:szCs w:val="28"/>
        </w:rPr>
        <w:t xml:space="preserve"> прямого</w:t>
      </w:r>
      <w:r w:rsidR="00094596">
        <w:rPr>
          <w:rFonts w:ascii="Times New Roman" w:hAnsi="Times New Roman" w:cs="Times New Roman"/>
          <w:sz w:val="28"/>
          <w:szCs w:val="28"/>
        </w:rPr>
        <w:t xml:space="preserve"> доказ</w:t>
      </w:r>
      <w:r w:rsidR="00F025B0">
        <w:rPr>
          <w:rFonts w:ascii="Times New Roman" w:hAnsi="Times New Roman" w:cs="Times New Roman"/>
          <w:sz w:val="28"/>
          <w:szCs w:val="28"/>
        </w:rPr>
        <w:t>у непричетності (невинності);</w:t>
      </w:r>
    </w:p>
    <w:p w:rsidR="00F025B0" w:rsidRPr="00C8234D" w:rsidRDefault="00F025B0" w:rsidP="006B3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 при встановленні під час допиту особи-очевидця </w:t>
      </w:r>
      <w:r w:rsidRPr="00F025B0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025B0">
        <w:rPr>
          <w:rFonts w:ascii="Times New Roman" w:hAnsi="Times New Roman" w:cs="Times New Roman"/>
          <w:sz w:val="28"/>
          <w:szCs w:val="28"/>
        </w:rPr>
        <w:t xml:space="preserve"> загальних та окремих ознак зовнішності </w:t>
      </w:r>
      <w:r>
        <w:rPr>
          <w:rFonts w:ascii="Times New Roman" w:hAnsi="Times New Roman" w:cs="Times New Roman"/>
          <w:sz w:val="28"/>
          <w:szCs w:val="28"/>
        </w:rPr>
        <w:t xml:space="preserve">кримінального правопорушника </w:t>
      </w:r>
      <w:r w:rsidRPr="00F025B0">
        <w:rPr>
          <w:rFonts w:ascii="Times New Roman" w:hAnsi="Times New Roman" w:cs="Times New Roman"/>
          <w:sz w:val="28"/>
          <w:szCs w:val="28"/>
        </w:rPr>
        <w:t xml:space="preserve">(у </w:t>
      </w:r>
      <w:proofErr w:type="spellStart"/>
      <w:r w:rsidRPr="00F025B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025B0">
        <w:rPr>
          <w:rFonts w:ascii="Times New Roman" w:hAnsi="Times New Roman" w:cs="Times New Roman"/>
          <w:sz w:val="28"/>
          <w:szCs w:val="28"/>
        </w:rPr>
        <w:t>. особливих прикмет)</w:t>
      </w:r>
      <w:r>
        <w:rPr>
          <w:rFonts w:ascii="Times New Roman" w:hAnsi="Times New Roman" w:cs="Times New Roman"/>
          <w:sz w:val="28"/>
          <w:szCs w:val="28"/>
        </w:rPr>
        <w:t xml:space="preserve"> сторона захисту</w:t>
      </w:r>
      <w:r w:rsidR="00100B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B9F">
        <w:rPr>
          <w:rFonts w:ascii="Times New Roman" w:hAnsi="Times New Roman" w:cs="Times New Roman"/>
          <w:sz w:val="28"/>
          <w:szCs w:val="28"/>
        </w:rPr>
        <w:t xml:space="preserve">керуючись законними інтересами підозрюваного, </w:t>
      </w:r>
      <w:r>
        <w:rPr>
          <w:rFonts w:ascii="Times New Roman" w:hAnsi="Times New Roman" w:cs="Times New Roman"/>
          <w:sz w:val="28"/>
          <w:szCs w:val="28"/>
        </w:rPr>
        <w:t>має право вимагати пред’явлення для впізнання підозрюваного</w:t>
      </w:r>
      <w:r w:rsidR="00100B9F">
        <w:rPr>
          <w:rFonts w:ascii="Times New Roman" w:hAnsi="Times New Roman" w:cs="Times New Roman"/>
          <w:sz w:val="28"/>
          <w:szCs w:val="28"/>
        </w:rPr>
        <w:t xml:space="preserve"> шляхом подання слідчому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100B9F">
        <w:rPr>
          <w:rFonts w:ascii="Times New Roman" w:hAnsi="Times New Roman" w:cs="Times New Roman"/>
          <w:sz w:val="28"/>
          <w:szCs w:val="28"/>
        </w:rPr>
        <w:t xml:space="preserve"> прокурору чи слідчому судді відповідного клопотання.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234D" w:rsidRDefault="00C8234D" w:rsidP="006B3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34D" w:rsidRDefault="00C8234D" w:rsidP="006B3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12A1F" w:rsidRPr="00E12750" w:rsidRDefault="006B3284" w:rsidP="00F12A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750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F12A1F" w:rsidRPr="00E12750">
        <w:rPr>
          <w:rFonts w:ascii="Times New Roman" w:hAnsi="Times New Roman" w:cs="Times New Roman"/>
          <w:b/>
          <w:sz w:val="28"/>
          <w:szCs w:val="28"/>
        </w:rPr>
        <w:t>використаних джерел</w:t>
      </w:r>
    </w:p>
    <w:p w:rsidR="002170E3" w:rsidRPr="00E12750" w:rsidRDefault="002170E3" w:rsidP="00C905C3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1. Самко А. В. До питання про становлення пред’явлення до впізнання як самостійної слідчої дії. </w:t>
      </w:r>
      <w:r w:rsidRPr="00E12750">
        <w:rPr>
          <w:rFonts w:ascii="Times New Roman" w:hAnsi="Times New Roman" w:cs="Times New Roman"/>
          <w:i/>
          <w:sz w:val="28"/>
          <w:szCs w:val="28"/>
        </w:rPr>
        <w:t>Вчені записки Таврійського національного університету імені В. І. Вернадського.</w:t>
      </w:r>
      <w:r w:rsidRPr="00E12750">
        <w:rPr>
          <w:rFonts w:ascii="Times New Roman" w:hAnsi="Times New Roman" w:cs="Times New Roman"/>
          <w:sz w:val="28"/>
          <w:szCs w:val="28"/>
        </w:rPr>
        <w:t xml:space="preserve"> Серія: Юридичні науки. 2012. Т. 25 (64). № 1. 2012. С. 319-325. URL: </w:t>
      </w:r>
      <w:hyperlink r:id="rId6" w:history="1">
        <w:r w:rsidRPr="00E12750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https://cyberleninka.ru/article/n/k-voprosu-o-stanovlenii-predyavleniya-dlya-opoznaniyakak-samostoyatelnogo-sledstvennogo-deystviya/viewer</w:t>
        </w:r>
      </w:hyperlink>
    </w:p>
    <w:p w:rsidR="00F20491" w:rsidRPr="00E12750" w:rsidRDefault="00F20491" w:rsidP="00C905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12750">
        <w:rPr>
          <w:rFonts w:ascii="Times New Roman" w:hAnsi="Times New Roman" w:cs="Times New Roman"/>
          <w:sz w:val="28"/>
          <w:szCs w:val="28"/>
        </w:rPr>
        <w:t>Конюшенко</w:t>
      </w:r>
      <w:proofErr w:type="spellEnd"/>
      <w:r w:rsidRPr="00E12750">
        <w:rPr>
          <w:rFonts w:ascii="Times New Roman" w:hAnsi="Times New Roman" w:cs="Times New Roman"/>
          <w:sz w:val="28"/>
          <w:szCs w:val="28"/>
        </w:rPr>
        <w:t xml:space="preserve"> Я.Ю. Ґенезис інституту пред’явлення для впізнання за законодавством України. </w:t>
      </w:r>
      <w:r w:rsidRPr="00E12750">
        <w:rPr>
          <w:rFonts w:ascii="Times New Roman" w:hAnsi="Times New Roman" w:cs="Times New Roman"/>
          <w:i/>
          <w:sz w:val="28"/>
          <w:szCs w:val="28"/>
        </w:rPr>
        <w:t>Науковий вісник публічного та приватного права.</w:t>
      </w:r>
      <w:r w:rsidRPr="00E12750">
        <w:rPr>
          <w:rFonts w:ascii="Times New Roman" w:hAnsi="Times New Roman" w:cs="Times New Roman"/>
          <w:sz w:val="28"/>
          <w:szCs w:val="28"/>
        </w:rPr>
        <w:t xml:space="preserve"> 2018. Випуск 2. Том 2. Ч. 2. С. 43–47.</w:t>
      </w:r>
    </w:p>
    <w:p w:rsidR="00A673D2" w:rsidRDefault="00F20491" w:rsidP="00C905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50">
        <w:rPr>
          <w:rFonts w:ascii="Times New Roman" w:hAnsi="Times New Roman" w:cs="Times New Roman"/>
          <w:sz w:val="28"/>
          <w:szCs w:val="28"/>
        </w:rPr>
        <w:t>3</w:t>
      </w:r>
      <w:r w:rsidR="002170E3" w:rsidRPr="00E12750">
        <w:rPr>
          <w:rFonts w:ascii="Times New Roman" w:hAnsi="Times New Roman" w:cs="Times New Roman"/>
          <w:sz w:val="28"/>
          <w:szCs w:val="28"/>
        </w:rPr>
        <w:t xml:space="preserve">. </w:t>
      </w:r>
      <w:r w:rsidR="00A673D2" w:rsidRPr="00E12750">
        <w:rPr>
          <w:rFonts w:ascii="Times New Roman" w:hAnsi="Times New Roman" w:cs="Times New Roman"/>
          <w:sz w:val="28"/>
          <w:szCs w:val="28"/>
        </w:rPr>
        <w:t xml:space="preserve">Гусєва В. Проблеми ідентифікації особи за ознаками зовнішності під час розслідування кримінальних правопорушень. </w:t>
      </w:r>
      <w:r w:rsidR="00A673D2" w:rsidRPr="00E12750">
        <w:rPr>
          <w:rFonts w:ascii="Times New Roman" w:hAnsi="Times New Roman" w:cs="Times New Roman"/>
          <w:i/>
          <w:sz w:val="28"/>
          <w:szCs w:val="28"/>
        </w:rPr>
        <w:t>Теорія та практика судової експертизи і криміналістики.</w:t>
      </w:r>
      <w:r w:rsidR="00A673D2" w:rsidRPr="00E12750">
        <w:rPr>
          <w:rFonts w:ascii="Times New Roman" w:hAnsi="Times New Roman" w:cs="Times New Roman"/>
          <w:sz w:val="28"/>
          <w:szCs w:val="28"/>
        </w:rPr>
        <w:t xml:space="preserve"> 2021. </w:t>
      </w:r>
      <w:proofErr w:type="spellStart"/>
      <w:r w:rsidR="00A673D2" w:rsidRPr="00E1275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A673D2" w:rsidRPr="00E12750">
        <w:rPr>
          <w:rFonts w:ascii="Times New Roman" w:hAnsi="Times New Roman" w:cs="Times New Roman"/>
          <w:sz w:val="28"/>
          <w:szCs w:val="28"/>
        </w:rPr>
        <w:t>. 2 (24). С. 109-122. DOI: 10.32353/khrife.2.2021.07.</w:t>
      </w:r>
    </w:p>
    <w:p w:rsidR="00A673D2" w:rsidRPr="00E12750" w:rsidRDefault="00A673D2" w:rsidP="00C905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14147" w:rsidRPr="00E12750">
        <w:rPr>
          <w:rFonts w:ascii="Times New Roman" w:hAnsi="Times New Roman" w:cs="Times New Roman"/>
          <w:sz w:val="28"/>
          <w:szCs w:val="28"/>
        </w:rPr>
        <w:t xml:space="preserve">Нирка Є. О. Особливості підготовки до пред’явлення для впізнання. </w:t>
      </w:r>
      <w:r w:rsidR="00E14147" w:rsidRPr="00E12750">
        <w:rPr>
          <w:rFonts w:ascii="Times New Roman" w:hAnsi="Times New Roman" w:cs="Times New Roman"/>
          <w:i/>
          <w:sz w:val="28"/>
          <w:szCs w:val="28"/>
        </w:rPr>
        <w:t>Часопис Київського університету права.</w:t>
      </w:r>
      <w:r w:rsidR="00E14147" w:rsidRPr="00E12750">
        <w:rPr>
          <w:rFonts w:ascii="Times New Roman" w:hAnsi="Times New Roman" w:cs="Times New Roman"/>
          <w:sz w:val="28"/>
          <w:szCs w:val="28"/>
        </w:rPr>
        <w:t xml:space="preserve"> 2023. №3. С. 21-25.  DOI: 10.36695/2219-5521.3.2023.03</w:t>
      </w:r>
      <w:r w:rsidRPr="00A67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2D2" w:rsidRPr="00E12750" w:rsidRDefault="00A673D2" w:rsidP="00C905C3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5C2D" w:rsidRPr="00E12750">
        <w:rPr>
          <w:rFonts w:ascii="Times New Roman" w:hAnsi="Times New Roman" w:cs="Times New Roman"/>
          <w:sz w:val="28"/>
          <w:szCs w:val="28"/>
        </w:rPr>
        <w:t xml:space="preserve">. </w:t>
      </w:r>
      <w:r w:rsidR="000D22D2" w:rsidRPr="00E12750">
        <w:rPr>
          <w:rFonts w:ascii="Times New Roman" w:hAnsi="Times New Roman" w:cs="Times New Roman"/>
          <w:sz w:val="28"/>
          <w:szCs w:val="28"/>
        </w:rPr>
        <w:t xml:space="preserve">Волобуєв А. Ф. Пред’явлення особи для впізнання: пред’являти чи не пред’являти. </w:t>
      </w:r>
      <w:r w:rsidR="000D22D2" w:rsidRPr="00E12750">
        <w:rPr>
          <w:rFonts w:ascii="Times New Roman" w:hAnsi="Times New Roman" w:cs="Times New Roman"/>
          <w:i/>
          <w:sz w:val="28"/>
          <w:szCs w:val="28"/>
        </w:rPr>
        <w:t>Вісник Львівського університету.</w:t>
      </w:r>
      <w:r w:rsidR="000D22D2" w:rsidRPr="00E12750">
        <w:rPr>
          <w:rFonts w:ascii="Times New Roman" w:hAnsi="Times New Roman" w:cs="Times New Roman"/>
          <w:sz w:val="28"/>
          <w:szCs w:val="28"/>
        </w:rPr>
        <w:t xml:space="preserve"> Серія юридична. 2025. </w:t>
      </w:r>
      <w:proofErr w:type="spellStart"/>
      <w:r w:rsidR="000D22D2" w:rsidRPr="00E1275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0D22D2" w:rsidRPr="00E12750">
        <w:rPr>
          <w:rFonts w:ascii="Times New Roman" w:hAnsi="Times New Roman" w:cs="Times New Roman"/>
          <w:sz w:val="28"/>
          <w:szCs w:val="28"/>
        </w:rPr>
        <w:t xml:space="preserve">. 80. С. 282–288. DOI: </w:t>
      </w:r>
      <w:hyperlink r:id="rId7" w:history="1">
        <w:r w:rsidR="00C23297" w:rsidRPr="00E12750">
          <w:rPr>
            <w:rStyle w:val="a3"/>
            <w:rFonts w:ascii="Times New Roman" w:hAnsi="Times New Roman" w:cs="Times New Roman"/>
            <w:sz w:val="28"/>
            <w:szCs w:val="28"/>
          </w:rPr>
          <w:t>http://dx.doi.org/10.30970/vla.2025.80.282</w:t>
        </w:r>
      </w:hyperlink>
    </w:p>
    <w:p w:rsidR="008778EC" w:rsidRPr="00E12750" w:rsidRDefault="00A673D2" w:rsidP="00C905C3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6</w:t>
      </w:r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Криміналістика : 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підруч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 для 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студ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вищ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навч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закл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 / К. О. Чаплинський, О. В.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Лускатов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І. В. Пиріг, В. М.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Плетенець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 Ю. А. Чаплинська.  2-</w:t>
      </w:r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е вид, перероб. і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доп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Дніпро: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Дніпроп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держ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ун-т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внутр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Справ. Ліра ЛТД, 2017. 480 с. URL: </w:t>
      </w:r>
    </w:p>
    <w:p w:rsidR="003E48DD" w:rsidRPr="00E12750" w:rsidRDefault="00A673D2" w:rsidP="00C905C3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="003E48DD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Гриненко К. В. Організаційно-тактичні засади пред’явлення особи для впізнання за зовнішніми ознаками. Південноукраїнський правничий часопис. 2020. №1. С. 155-159. DOI: </w:t>
      </w:r>
      <w:hyperlink r:id="rId8" w:history="1">
        <w:r w:rsidR="003E48DD" w:rsidRPr="00E12750">
          <w:rPr>
            <w:rStyle w:val="a3"/>
            <w:rFonts w:ascii="Times New Roman" w:hAnsi="Times New Roman" w:cs="Times New Roman"/>
            <w:sz w:val="28"/>
            <w:szCs w:val="28"/>
          </w:rPr>
          <w:t>https://doi.org/10.32850/sulj.2020.1.32</w:t>
        </w:r>
      </w:hyperlink>
    </w:p>
    <w:p w:rsidR="008778EC" w:rsidRDefault="00A673D2" w:rsidP="00C905C3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</w:t>
      </w:r>
      <w:r w:rsidR="003E48DD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Тіщенко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 В. В., Подобний О. О. Криміналістика: навчально-методичний  посібник / </w:t>
      </w:r>
      <w:proofErr w:type="spellStart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Тіщенко</w:t>
      </w:r>
      <w:proofErr w:type="spellEnd"/>
      <w:r w:rsidR="008778EC" w:rsidRPr="00E127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В. В., Подобний О. О. Одеса : Видавництво «Юридика», 2022. 236 с. URL: </w:t>
      </w:r>
      <w:hyperlink r:id="rId9" w:history="1">
        <w:r w:rsidR="008778EC" w:rsidRPr="00E12750">
          <w:rPr>
            <w:rStyle w:val="a3"/>
            <w:rFonts w:ascii="Times New Roman" w:hAnsi="Times New Roman" w:cs="Times New Roman"/>
            <w:sz w:val="28"/>
            <w:szCs w:val="28"/>
          </w:rPr>
          <w:t>https://dspace.onua.edu.ua/server/api/core/bitstreams/27d635b0-3ef7-4509-8680-12739ea5a8e9/content</w:t>
        </w:r>
      </w:hyperlink>
    </w:p>
    <w:p w:rsidR="00D22C94" w:rsidRPr="00E12750" w:rsidRDefault="00A673D2" w:rsidP="00C905C3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9</w:t>
      </w:r>
      <w:r w:rsidR="00D22C9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proofErr w:type="spellStart"/>
      <w:r w:rsidR="00D22C94" w:rsidRPr="00D22C9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Лук’янчиков</w:t>
      </w:r>
      <w:proofErr w:type="spellEnd"/>
      <w:r w:rsidR="00D22C94" w:rsidRPr="00D22C9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Є.Д., </w:t>
      </w:r>
      <w:proofErr w:type="spellStart"/>
      <w:r w:rsidR="00D22C94" w:rsidRPr="00D22C9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Лук’янчиков</w:t>
      </w:r>
      <w:proofErr w:type="spellEnd"/>
      <w:r w:rsidR="00D22C94" w:rsidRPr="00D22C9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Б.Є., Микитенко О.Б. Підстави та процесуальний порядок пред’явлення  для впізнання в кримінальному провадженні. </w:t>
      </w:r>
      <w:r w:rsidR="00D22C94" w:rsidRPr="00D22C9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Правовий часопис Донбасу / </w:t>
      </w:r>
      <w:proofErr w:type="spellStart"/>
      <w:r w:rsidR="00D22C94" w:rsidRPr="00D22C9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>law</w:t>
      </w:r>
      <w:proofErr w:type="spellEnd"/>
      <w:r w:rsidR="00D22C94" w:rsidRPr="00D22C9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</w:t>
      </w:r>
      <w:proofErr w:type="spellStart"/>
      <w:r w:rsidR="00D22C94" w:rsidRPr="00D22C9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>journal</w:t>
      </w:r>
      <w:proofErr w:type="spellEnd"/>
      <w:r w:rsidR="00D22C94" w:rsidRPr="00D22C9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</w:t>
      </w:r>
      <w:proofErr w:type="spellStart"/>
      <w:r w:rsidR="00D22C94" w:rsidRPr="00D22C9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>of</w:t>
      </w:r>
      <w:proofErr w:type="spellEnd"/>
      <w:r w:rsidR="00D22C94" w:rsidRPr="00D22C9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</w:t>
      </w:r>
      <w:proofErr w:type="spellStart"/>
      <w:r w:rsidR="00D22C94" w:rsidRPr="00D22C9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>donbass</w:t>
      </w:r>
      <w:proofErr w:type="spellEnd"/>
      <w:r w:rsidR="00D22C94" w:rsidRPr="00D22C9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 № 2(83), 2023. С. 51-55. DOI: 10.32782/2523-4269-2023-83-51-55</w:t>
      </w:r>
    </w:p>
    <w:p w:rsidR="003E48DD" w:rsidRPr="00E12750" w:rsidRDefault="003E48DD" w:rsidP="00C232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DEC" w:rsidRPr="00E12750" w:rsidRDefault="00470DEC" w:rsidP="00470DE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0DEC" w:rsidRPr="00E12750" w:rsidSect="001416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E4F4A"/>
    <w:multiLevelType w:val="hybridMultilevel"/>
    <w:tmpl w:val="49280AF8"/>
    <w:lvl w:ilvl="0" w:tplc="058ADC18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F5154"/>
    <w:multiLevelType w:val="hybridMultilevel"/>
    <w:tmpl w:val="A7829A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525FC"/>
    <w:multiLevelType w:val="hybridMultilevel"/>
    <w:tmpl w:val="EAE04F24"/>
    <w:lvl w:ilvl="0" w:tplc="A9A21862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1DB27C9"/>
    <w:multiLevelType w:val="hybridMultilevel"/>
    <w:tmpl w:val="F65A935C"/>
    <w:lvl w:ilvl="0" w:tplc="4F5AC206">
      <w:start w:val="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3409673">
    <w:abstractNumId w:val="1"/>
  </w:num>
  <w:num w:numId="2" w16cid:durableId="848257719">
    <w:abstractNumId w:val="0"/>
  </w:num>
  <w:num w:numId="3" w16cid:durableId="1510485390">
    <w:abstractNumId w:val="3"/>
  </w:num>
  <w:num w:numId="4" w16cid:durableId="1798256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84"/>
    <w:rsid w:val="00094596"/>
    <w:rsid w:val="000A6AD1"/>
    <w:rsid w:val="000B43DD"/>
    <w:rsid w:val="000B7243"/>
    <w:rsid w:val="000D22D2"/>
    <w:rsid w:val="000D2F14"/>
    <w:rsid w:val="000E2C45"/>
    <w:rsid w:val="000F5B1B"/>
    <w:rsid w:val="00100B9F"/>
    <w:rsid w:val="001416F1"/>
    <w:rsid w:val="001E691C"/>
    <w:rsid w:val="002170E3"/>
    <w:rsid w:val="00242B25"/>
    <w:rsid w:val="00254477"/>
    <w:rsid w:val="002577BC"/>
    <w:rsid w:val="002C040C"/>
    <w:rsid w:val="002C6576"/>
    <w:rsid w:val="002E7638"/>
    <w:rsid w:val="002F65A6"/>
    <w:rsid w:val="002F6DF9"/>
    <w:rsid w:val="003234B3"/>
    <w:rsid w:val="00331BED"/>
    <w:rsid w:val="00344724"/>
    <w:rsid w:val="00376D89"/>
    <w:rsid w:val="003B2D02"/>
    <w:rsid w:val="003B4C39"/>
    <w:rsid w:val="003B52D8"/>
    <w:rsid w:val="003D0050"/>
    <w:rsid w:val="003E48DD"/>
    <w:rsid w:val="003F49BE"/>
    <w:rsid w:val="00455CE9"/>
    <w:rsid w:val="00470DEC"/>
    <w:rsid w:val="004A1FF2"/>
    <w:rsid w:val="004E698F"/>
    <w:rsid w:val="00516170"/>
    <w:rsid w:val="005724A6"/>
    <w:rsid w:val="005B1831"/>
    <w:rsid w:val="006517F1"/>
    <w:rsid w:val="006645CB"/>
    <w:rsid w:val="00680566"/>
    <w:rsid w:val="006B3284"/>
    <w:rsid w:val="006B3BFA"/>
    <w:rsid w:val="006D1F54"/>
    <w:rsid w:val="006D2698"/>
    <w:rsid w:val="006E498A"/>
    <w:rsid w:val="006F1F52"/>
    <w:rsid w:val="00735F1A"/>
    <w:rsid w:val="00745255"/>
    <w:rsid w:val="00753D86"/>
    <w:rsid w:val="0075733A"/>
    <w:rsid w:val="007A6BA2"/>
    <w:rsid w:val="007B3280"/>
    <w:rsid w:val="007B6E68"/>
    <w:rsid w:val="00845DBC"/>
    <w:rsid w:val="008778EC"/>
    <w:rsid w:val="008A1449"/>
    <w:rsid w:val="008A2103"/>
    <w:rsid w:val="008B0B47"/>
    <w:rsid w:val="008B6ED3"/>
    <w:rsid w:val="008E307E"/>
    <w:rsid w:val="008F2652"/>
    <w:rsid w:val="00915B8E"/>
    <w:rsid w:val="00973C6A"/>
    <w:rsid w:val="00A4304B"/>
    <w:rsid w:val="00A673D2"/>
    <w:rsid w:val="00A756D8"/>
    <w:rsid w:val="00A91694"/>
    <w:rsid w:val="00A91AB4"/>
    <w:rsid w:val="00A97B5A"/>
    <w:rsid w:val="00AA0455"/>
    <w:rsid w:val="00AA7784"/>
    <w:rsid w:val="00AD46F7"/>
    <w:rsid w:val="00AE58FE"/>
    <w:rsid w:val="00AF19F5"/>
    <w:rsid w:val="00AF5AB7"/>
    <w:rsid w:val="00B0295B"/>
    <w:rsid w:val="00B202DA"/>
    <w:rsid w:val="00B25C2D"/>
    <w:rsid w:val="00B409D9"/>
    <w:rsid w:val="00B45192"/>
    <w:rsid w:val="00B56711"/>
    <w:rsid w:val="00BB3500"/>
    <w:rsid w:val="00BC59AE"/>
    <w:rsid w:val="00C00E66"/>
    <w:rsid w:val="00C12742"/>
    <w:rsid w:val="00C23297"/>
    <w:rsid w:val="00C72AE1"/>
    <w:rsid w:val="00C8234D"/>
    <w:rsid w:val="00C86B10"/>
    <w:rsid w:val="00C905C3"/>
    <w:rsid w:val="00C93DF5"/>
    <w:rsid w:val="00CB2FE9"/>
    <w:rsid w:val="00CD5E4B"/>
    <w:rsid w:val="00D22C94"/>
    <w:rsid w:val="00D45589"/>
    <w:rsid w:val="00D67829"/>
    <w:rsid w:val="00D74756"/>
    <w:rsid w:val="00D86C6E"/>
    <w:rsid w:val="00DA66DB"/>
    <w:rsid w:val="00DB6783"/>
    <w:rsid w:val="00DD2F32"/>
    <w:rsid w:val="00E12750"/>
    <w:rsid w:val="00E14147"/>
    <w:rsid w:val="00E77601"/>
    <w:rsid w:val="00EC42CE"/>
    <w:rsid w:val="00EF17A8"/>
    <w:rsid w:val="00F025B0"/>
    <w:rsid w:val="00F12A1F"/>
    <w:rsid w:val="00F20491"/>
    <w:rsid w:val="00F40407"/>
    <w:rsid w:val="00FA3F1E"/>
    <w:rsid w:val="00FB0B4D"/>
    <w:rsid w:val="00FB3783"/>
    <w:rsid w:val="00FF4C1B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132D2A"/>
  <w15:docId w15:val="{2E6AF0DA-B647-6043-99A8-B61D7F04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CE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850/sulj.2020.1.32" TargetMode="External"/><Relationship Id="rId3" Type="http://schemas.openxmlformats.org/officeDocument/2006/relationships/styles" Target="styles.xml"/><Relationship Id="rId7" Type="http://schemas.openxmlformats.org/officeDocument/2006/relationships/hyperlink" Target="http://dx.doi.org/10.30970/vla.2025.80.2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yberleninka.ru/article/n/k-voprosu-o-stanovlenii-predyavleniya-dlya-opoznaniyakak-samostoyatelnogo-sledstvennogo-deystviya/view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space.onua.edu.ua/server/api/core/bitstreams/27d635b0-3ef7-4509-8680-12739ea5a8e9/cont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614D2-0956-42A5-A376-86A00936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Microsoft Office</cp:lastModifiedBy>
  <cp:revision>2</cp:revision>
  <cp:lastPrinted>2025-08-19T08:20:00Z</cp:lastPrinted>
  <dcterms:created xsi:type="dcterms:W3CDTF">2025-12-16T12:46:00Z</dcterms:created>
  <dcterms:modified xsi:type="dcterms:W3CDTF">2025-12-16T12:46:00Z</dcterms:modified>
</cp:coreProperties>
</file>